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D21CE" w:rsidRPr="00B61318" w:rsidRDefault="00C73B6E" w:rsidP="00C73B6E">
      <w:pPr>
        <w:jc w:val="center"/>
        <w:rPr>
          <w:rFonts w:ascii="Arial" w:eastAsia="標楷體" w:hAnsi="Arial"/>
          <w:b/>
          <w:sz w:val="36"/>
          <w:szCs w:val="36"/>
          <w:u w:val="single"/>
        </w:rPr>
      </w:pPr>
      <w:r w:rsidRPr="00B61318">
        <w:rPr>
          <w:rFonts w:ascii="Arial" w:eastAsia="標楷體" w:hAnsi="Arial" w:hint="eastAsia"/>
          <w:b/>
          <w:sz w:val="36"/>
          <w:szCs w:val="36"/>
          <w:u w:val="single"/>
        </w:rPr>
        <w:t>中立法</w:t>
      </w:r>
      <w:r w:rsidRPr="00B61318">
        <w:rPr>
          <w:rFonts w:ascii="Arial" w:eastAsia="標楷體" w:hAnsi="Arial" w:hint="eastAsia"/>
          <w:b/>
          <w:sz w:val="36"/>
          <w:szCs w:val="36"/>
          <w:u w:val="single"/>
        </w:rPr>
        <w:t>103</w:t>
      </w:r>
      <w:r w:rsidR="007D21CE" w:rsidRPr="00B61318">
        <w:rPr>
          <w:rFonts w:ascii="Arial" w:eastAsia="標楷體" w:hAnsi="Arial" w:hint="eastAsia"/>
          <w:b/>
          <w:sz w:val="36"/>
          <w:szCs w:val="36"/>
          <w:u w:val="single"/>
        </w:rPr>
        <w:t>年</w:t>
      </w:r>
      <w:r w:rsidR="007D21CE" w:rsidRPr="00B61318">
        <w:rPr>
          <w:rFonts w:ascii="Arial" w:eastAsia="標楷體" w:hAnsi="Arial"/>
          <w:b/>
          <w:sz w:val="36"/>
          <w:szCs w:val="36"/>
          <w:u w:val="single"/>
        </w:rPr>
        <w:t>11</w:t>
      </w:r>
      <w:r w:rsidR="007D21CE" w:rsidRPr="00B61318">
        <w:rPr>
          <w:rFonts w:ascii="Arial" w:eastAsia="標楷體" w:hAnsi="Arial" w:hint="eastAsia"/>
          <w:b/>
          <w:sz w:val="36"/>
          <w:szCs w:val="36"/>
          <w:u w:val="single"/>
        </w:rPr>
        <w:t>月修正條文</w:t>
      </w:r>
      <w:r w:rsidRPr="00B61318">
        <w:rPr>
          <w:rFonts w:ascii="Arial" w:eastAsia="標楷體" w:hAnsi="Arial" w:hint="eastAsia"/>
          <w:b/>
          <w:sz w:val="36"/>
          <w:szCs w:val="36"/>
          <w:u w:val="single"/>
        </w:rPr>
        <w:t>五大</w:t>
      </w:r>
      <w:r w:rsidR="007D21CE" w:rsidRPr="00B61318">
        <w:rPr>
          <w:rFonts w:ascii="Arial" w:eastAsia="標楷體" w:hAnsi="Arial" w:hint="eastAsia"/>
          <w:b/>
          <w:sz w:val="36"/>
          <w:szCs w:val="36"/>
          <w:u w:val="single"/>
        </w:rPr>
        <w:t>重點</w:t>
      </w:r>
    </w:p>
    <w:p w:rsidR="007D21CE" w:rsidRPr="00B61318" w:rsidRDefault="007D21CE" w:rsidP="00355E4A">
      <w:pPr>
        <w:spacing w:beforeLines="30" w:before="108" w:afterLines="50" w:after="180" w:line="480" w:lineRule="exact"/>
        <w:ind w:left="562" w:hangingChars="165" w:hanging="562"/>
        <w:rPr>
          <w:rFonts w:ascii="Arial" w:eastAsia="標楷體" w:hAnsi="Arial"/>
          <w:b/>
          <w:bCs/>
          <w:sz w:val="34"/>
          <w:szCs w:val="34"/>
        </w:rPr>
      </w:pPr>
      <w:r w:rsidRPr="00B61318">
        <w:rPr>
          <w:rFonts w:ascii="Arial" w:eastAsia="標楷體" w:hAnsi="Arial" w:hint="eastAsia"/>
          <w:b/>
          <w:bCs/>
          <w:sz w:val="34"/>
          <w:szCs w:val="34"/>
        </w:rPr>
        <w:t>(</w:t>
      </w:r>
      <w:proofErr w:type="gramStart"/>
      <w:r w:rsidRPr="00B61318">
        <w:rPr>
          <w:rFonts w:ascii="Arial" w:eastAsia="標楷體" w:hAnsi="Arial" w:hint="eastAsia"/>
          <w:b/>
          <w:bCs/>
          <w:sz w:val="34"/>
          <w:szCs w:val="34"/>
        </w:rPr>
        <w:t>一</w:t>
      </w:r>
      <w:proofErr w:type="gramEnd"/>
      <w:r w:rsidRPr="00B61318">
        <w:rPr>
          <w:rFonts w:ascii="Arial" w:eastAsia="標楷體" w:hAnsi="Arial" w:hint="eastAsia"/>
          <w:b/>
          <w:bCs/>
          <w:sz w:val="34"/>
          <w:szCs w:val="34"/>
        </w:rPr>
        <w:t>)</w:t>
      </w:r>
      <w:r w:rsidRPr="00B61318">
        <w:rPr>
          <w:rFonts w:ascii="Arial" w:eastAsia="標楷體" w:hAnsi="Arial" w:hint="eastAsia"/>
          <w:b/>
          <w:bCs/>
          <w:sz w:val="34"/>
          <w:szCs w:val="34"/>
        </w:rPr>
        <w:t>公務人員之配偶及二親等以內血親姻親為公職候選人者，公務人員可以助選及具名廣告（第</w:t>
      </w:r>
      <w:r w:rsidRPr="00B61318">
        <w:rPr>
          <w:rFonts w:ascii="Arial" w:eastAsia="標楷體" w:hAnsi="Arial" w:hint="eastAsia"/>
          <w:b/>
          <w:bCs/>
          <w:sz w:val="34"/>
          <w:szCs w:val="34"/>
        </w:rPr>
        <w:t>9</w:t>
      </w:r>
      <w:r w:rsidRPr="00B61318">
        <w:rPr>
          <w:rFonts w:ascii="Arial" w:eastAsia="標楷體" w:hAnsi="Arial" w:hint="eastAsia"/>
          <w:b/>
          <w:bCs/>
          <w:sz w:val="34"/>
          <w:szCs w:val="34"/>
        </w:rPr>
        <w:t>條第</w:t>
      </w:r>
      <w:r w:rsidRPr="00B61318">
        <w:rPr>
          <w:rFonts w:ascii="Arial" w:eastAsia="標楷體" w:hAnsi="Arial" w:hint="eastAsia"/>
          <w:b/>
          <w:bCs/>
          <w:sz w:val="34"/>
          <w:szCs w:val="34"/>
        </w:rPr>
        <w:t>1</w:t>
      </w:r>
      <w:r w:rsidRPr="00B61318">
        <w:rPr>
          <w:rFonts w:ascii="Arial" w:eastAsia="標楷體" w:hAnsi="Arial" w:hint="eastAsia"/>
          <w:b/>
          <w:bCs/>
          <w:sz w:val="34"/>
          <w:szCs w:val="34"/>
        </w:rPr>
        <w:t>項第</w:t>
      </w:r>
      <w:r w:rsidRPr="00B61318">
        <w:rPr>
          <w:rFonts w:ascii="Arial" w:eastAsia="標楷體" w:hAnsi="Arial" w:hint="eastAsia"/>
          <w:b/>
          <w:bCs/>
          <w:sz w:val="34"/>
          <w:szCs w:val="34"/>
        </w:rPr>
        <w:t>4</w:t>
      </w:r>
      <w:r w:rsidRPr="00B61318">
        <w:rPr>
          <w:rFonts w:ascii="Arial" w:eastAsia="標楷體" w:hAnsi="Arial" w:hint="eastAsia"/>
          <w:b/>
          <w:bCs/>
          <w:sz w:val="34"/>
          <w:szCs w:val="34"/>
        </w:rPr>
        <w:t>款及第</w:t>
      </w:r>
      <w:r w:rsidRPr="00B61318">
        <w:rPr>
          <w:rFonts w:ascii="Arial" w:eastAsia="標楷體" w:hAnsi="Arial" w:hint="eastAsia"/>
          <w:b/>
          <w:bCs/>
          <w:sz w:val="34"/>
          <w:szCs w:val="34"/>
        </w:rPr>
        <w:t>6</w:t>
      </w:r>
      <w:r w:rsidR="00A474DB" w:rsidRPr="00B61318">
        <w:rPr>
          <w:rFonts w:ascii="Arial" w:eastAsia="標楷體" w:hAnsi="Arial" w:hint="eastAsia"/>
          <w:b/>
          <w:bCs/>
          <w:sz w:val="34"/>
          <w:szCs w:val="34"/>
        </w:rPr>
        <w:t>款）</w:t>
      </w:r>
    </w:p>
    <w:p w:rsidR="009B091A" w:rsidRPr="00B61318" w:rsidRDefault="001D7117" w:rsidP="00B61318">
      <w:pPr>
        <w:ind w:left="360" w:hangingChars="150" w:hanging="360"/>
        <w:rPr>
          <w:rFonts w:ascii="Arial" w:eastAsia="標楷體" w:hAnsi="Arial"/>
        </w:rPr>
      </w:pPr>
      <w:r w:rsidRPr="00B61318">
        <w:rPr>
          <w:rFonts w:ascii="Arial" w:eastAsia="標楷體" w:hAnsi="Arial" w:hint="eastAsia"/>
        </w:rPr>
        <w:t>1</w:t>
      </w:r>
      <w:r w:rsidRPr="00B61318">
        <w:rPr>
          <w:rFonts w:ascii="Arial" w:eastAsia="標楷體" w:hAnsi="Arial" w:hint="eastAsia"/>
        </w:rPr>
        <w:t>、</w:t>
      </w:r>
      <w:r w:rsidR="009B091A" w:rsidRPr="00B61318">
        <w:rPr>
          <w:rFonts w:ascii="Arial" w:eastAsia="標楷體" w:hAnsi="Arial" w:hint="eastAsia"/>
        </w:rPr>
        <w:t>舊法：第</w:t>
      </w:r>
      <w:r w:rsidR="009B091A" w:rsidRPr="00B61318">
        <w:rPr>
          <w:rFonts w:ascii="Arial" w:eastAsia="標楷體" w:hAnsi="Arial"/>
        </w:rPr>
        <w:t>9</w:t>
      </w:r>
      <w:r w:rsidR="009B091A" w:rsidRPr="00B61318">
        <w:rPr>
          <w:rFonts w:ascii="Arial" w:eastAsia="標楷體" w:hAnsi="Arial" w:hint="eastAsia"/>
        </w:rPr>
        <w:t>條初始規定「公務人員不得公開為公職候選人站台、遊行或拜票」、「公務人員不得在大眾傳播媒體</w:t>
      </w:r>
      <w:proofErr w:type="gramStart"/>
      <w:r w:rsidR="009B091A" w:rsidRPr="00B61318">
        <w:rPr>
          <w:rFonts w:ascii="Arial" w:eastAsia="標楷體" w:hAnsi="Arial" w:hint="eastAsia"/>
        </w:rPr>
        <w:t>具銜或</w:t>
      </w:r>
      <w:proofErr w:type="gramEnd"/>
      <w:r w:rsidR="009B091A" w:rsidRPr="00B61318">
        <w:rPr>
          <w:rFonts w:ascii="Arial" w:eastAsia="標楷體" w:hAnsi="Arial" w:hint="eastAsia"/>
        </w:rPr>
        <w:t>具名廣告」，並未就公務人員得否為公職候選人之配偶、父母等親人予以助選或媒體廣告，而有不同規範限制。意即公務人員之配偶、父母等親人為公職候選人者，公務人員仍不得於下班時間、請假或留職停薪</w:t>
      </w:r>
      <w:proofErr w:type="gramStart"/>
      <w:r w:rsidR="009B091A" w:rsidRPr="00B61318">
        <w:rPr>
          <w:rFonts w:ascii="Arial" w:eastAsia="標楷體" w:hAnsi="Arial" w:hint="eastAsia"/>
        </w:rPr>
        <w:t>期間，</w:t>
      </w:r>
      <w:proofErr w:type="gramEnd"/>
      <w:r w:rsidR="009B091A" w:rsidRPr="00B61318">
        <w:rPr>
          <w:rFonts w:ascii="Arial" w:eastAsia="標楷體" w:hAnsi="Arial" w:hint="eastAsia"/>
        </w:rPr>
        <w:t>為公職候選人之配偶、父母等親人，從事公開站台、遊行或拜票之助選行為，也不得從事在大眾傳播媒體</w:t>
      </w:r>
      <w:proofErr w:type="gramStart"/>
      <w:r w:rsidR="009B091A" w:rsidRPr="00B61318">
        <w:rPr>
          <w:rFonts w:ascii="Arial" w:eastAsia="標楷體" w:hAnsi="Arial" w:hint="eastAsia"/>
        </w:rPr>
        <w:t>具銜或</w:t>
      </w:r>
      <w:proofErr w:type="gramEnd"/>
      <w:r w:rsidR="009B091A" w:rsidRPr="00B61318">
        <w:rPr>
          <w:rFonts w:ascii="Arial" w:eastAsia="標楷體" w:hAnsi="Arial" w:hint="eastAsia"/>
        </w:rPr>
        <w:t>具名廣告之宣傳支持活動。上述不論公務人員之親疏遠近親人（親者配偶、父母、子女、稍遠者表兄、叔伯、姑姨）欲為民服務參選公職候選人時，一律禁止實為親屬之公務人員助選行為及廣告活動，</w:t>
      </w:r>
    </w:p>
    <w:p w:rsidR="007D21CE" w:rsidRPr="00B61318" w:rsidRDefault="001D7117" w:rsidP="00B61318">
      <w:pPr>
        <w:ind w:left="360" w:hangingChars="150" w:hanging="360"/>
        <w:rPr>
          <w:rFonts w:ascii="Arial" w:eastAsia="標楷體" w:hAnsi="Arial"/>
        </w:rPr>
      </w:pPr>
      <w:r w:rsidRPr="00B61318">
        <w:rPr>
          <w:rFonts w:ascii="Arial" w:eastAsia="標楷體" w:hAnsi="Arial" w:hint="eastAsia"/>
        </w:rPr>
        <w:t>2</w:t>
      </w:r>
      <w:r w:rsidRPr="00B61318">
        <w:rPr>
          <w:rFonts w:ascii="Arial" w:eastAsia="標楷體" w:hAnsi="Arial" w:hint="eastAsia"/>
        </w:rPr>
        <w:t>、</w:t>
      </w:r>
      <w:r w:rsidR="009B091A" w:rsidRPr="00B61318">
        <w:rPr>
          <w:rFonts w:ascii="Arial" w:eastAsia="標楷體" w:hAnsi="Arial" w:hint="eastAsia"/>
        </w:rPr>
        <w:t>檢討：有認為，上開規定，於</w:t>
      </w:r>
      <w:r w:rsidR="007D21CE" w:rsidRPr="00B61318">
        <w:rPr>
          <w:rFonts w:ascii="Arial" w:eastAsia="標楷體" w:hAnsi="Arial" w:hint="eastAsia"/>
        </w:rPr>
        <w:t>法</w:t>
      </w:r>
      <w:r w:rsidR="009B091A" w:rsidRPr="00B61318">
        <w:rPr>
          <w:rFonts w:ascii="Arial" w:eastAsia="標楷體" w:hAnsi="Arial" w:hint="eastAsia"/>
        </w:rPr>
        <w:t>律</w:t>
      </w:r>
      <w:r w:rsidR="007D21CE" w:rsidRPr="00B61318">
        <w:rPr>
          <w:rFonts w:ascii="Arial" w:eastAsia="標楷體" w:hAnsi="Arial" w:hint="eastAsia"/>
        </w:rPr>
        <w:t>上有立足之處，但在情</w:t>
      </w:r>
      <w:r w:rsidR="009B091A" w:rsidRPr="00B61318">
        <w:rPr>
          <w:rFonts w:ascii="Arial" w:eastAsia="標楷體" w:hAnsi="Arial" w:hint="eastAsia"/>
        </w:rPr>
        <w:t>理上</w:t>
      </w:r>
      <w:r w:rsidR="007D21CE" w:rsidRPr="00B61318">
        <w:rPr>
          <w:rFonts w:ascii="Arial" w:eastAsia="標楷體" w:hAnsi="Arial" w:hint="eastAsia"/>
        </w:rPr>
        <w:t>有不符社會人際網絡行為互動常模之虞，於是各界檢討及釋示</w:t>
      </w:r>
      <w:r w:rsidR="009B091A" w:rsidRPr="00B61318">
        <w:rPr>
          <w:rFonts w:ascii="Arial" w:eastAsia="標楷體" w:hAnsi="Arial" w:hint="eastAsia"/>
        </w:rPr>
        <w:t>公函不絕而起，其中較為代表性並有突破效果者，係</w:t>
      </w:r>
      <w:r w:rsidR="007D21CE" w:rsidRPr="00B61318">
        <w:rPr>
          <w:rFonts w:ascii="Arial" w:eastAsia="標楷體" w:hAnsi="Arial" w:hint="eastAsia"/>
        </w:rPr>
        <w:t>宜蘭縣長林聰賢（</w:t>
      </w:r>
      <w:r w:rsidR="007D21CE" w:rsidRPr="00B61318">
        <w:rPr>
          <w:rFonts w:ascii="Arial" w:eastAsia="標楷體" w:hAnsi="Arial"/>
        </w:rPr>
        <w:t>98</w:t>
      </w:r>
      <w:r w:rsidR="007D21CE" w:rsidRPr="00B61318">
        <w:rPr>
          <w:rFonts w:ascii="Arial" w:eastAsia="標楷體" w:hAnsi="Arial" w:hint="eastAsia"/>
        </w:rPr>
        <w:t>年</w:t>
      </w:r>
      <w:r w:rsidR="007D21CE" w:rsidRPr="00B61318">
        <w:rPr>
          <w:rFonts w:ascii="Arial" w:eastAsia="標楷體" w:hAnsi="Arial"/>
        </w:rPr>
        <w:t>12</w:t>
      </w:r>
      <w:r w:rsidR="007D21CE" w:rsidRPr="00B61318">
        <w:rPr>
          <w:rFonts w:ascii="Arial" w:eastAsia="標楷體" w:hAnsi="Arial" w:hint="eastAsia"/>
        </w:rPr>
        <w:t>月</w:t>
      </w:r>
      <w:r w:rsidR="007D21CE" w:rsidRPr="00B61318">
        <w:rPr>
          <w:rFonts w:ascii="Arial" w:eastAsia="標楷體" w:hAnsi="Arial"/>
        </w:rPr>
        <w:t>20</w:t>
      </w:r>
      <w:r w:rsidR="009B091A" w:rsidRPr="00B61318">
        <w:rPr>
          <w:rFonts w:ascii="Arial" w:eastAsia="標楷體" w:hAnsi="Arial" w:hint="eastAsia"/>
        </w:rPr>
        <w:t>日上任</w:t>
      </w:r>
      <w:r w:rsidR="007D21CE" w:rsidRPr="00B61318">
        <w:rPr>
          <w:rFonts w:ascii="Arial" w:eastAsia="標楷體" w:hAnsi="Arial" w:hint="eastAsia"/>
        </w:rPr>
        <w:t>連二屆縣長）於</w:t>
      </w:r>
      <w:r w:rsidR="007D21CE" w:rsidRPr="00B61318">
        <w:rPr>
          <w:rFonts w:ascii="Arial" w:eastAsia="標楷體" w:hAnsi="Arial"/>
        </w:rPr>
        <w:t>98</w:t>
      </w:r>
      <w:r w:rsidR="007D21CE" w:rsidRPr="00B61318">
        <w:rPr>
          <w:rFonts w:ascii="Arial" w:eastAsia="標楷體" w:hAnsi="Arial" w:hint="eastAsia"/>
        </w:rPr>
        <w:t>年參選宜蘭縣長</w:t>
      </w:r>
      <w:proofErr w:type="gramStart"/>
      <w:r w:rsidR="007D21CE" w:rsidRPr="00B61318">
        <w:rPr>
          <w:rFonts w:ascii="Arial" w:eastAsia="標楷體" w:hAnsi="Arial" w:hint="eastAsia"/>
        </w:rPr>
        <w:t>期間，</w:t>
      </w:r>
      <w:proofErr w:type="gramEnd"/>
      <w:r w:rsidR="007D21CE" w:rsidRPr="00B61318">
        <w:rPr>
          <w:rFonts w:ascii="Arial" w:eastAsia="標楷體" w:hAnsi="Arial" w:hint="eastAsia"/>
        </w:rPr>
        <w:t>林縣長候選人欲請夫人（林夫人為宜蘭縣政府轄屬公務員）公開上台、遊行或拜票，宜蘭縣政府為此</w:t>
      </w:r>
      <w:proofErr w:type="gramStart"/>
      <w:r w:rsidR="007D21CE" w:rsidRPr="00B61318">
        <w:rPr>
          <w:rFonts w:ascii="Arial" w:eastAsia="標楷體" w:hAnsi="Arial" w:hint="eastAsia"/>
        </w:rPr>
        <w:t>特</w:t>
      </w:r>
      <w:proofErr w:type="gramEnd"/>
      <w:r w:rsidR="007D21CE" w:rsidRPr="00B61318">
        <w:rPr>
          <w:rFonts w:ascii="Arial" w:eastAsia="標楷體" w:hAnsi="Arial" w:hint="eastAsia"/>
        </w:rPr>
        <w:t>函銓敘部請示可否？銓敘部起初函復不可，然經多方意見反應</w:t>
      </w:r>
      <w:proofErr w:type="gramStart"/>
      <w:r w:rsidR="007D21CE" w:rsidRPr="00B61318">
        <w:rPr>
          <w:rFonts w:ascii="Arial" w:eastAsia="標楷體" w:hAnsi="Arial" w:hint="eastAsia"/>
        </w:rPr>
        <w:t>及思納情理</w:t>
      </w:r>
      <w:proofErr w:type="gramEnd"/>
      <w:r w:rsidR="007D21CE" w:rsidRPr="00B61318">
        <w:rPr>
          <w:rFonts w:ascii="Arial" w:eastAsia="標楷體" w:hAnsi="Arial" w:hint="eastAsia"/>
        </w:rPr>
        <w:t>，最後於</w:t>
      </w:r>
      <w:r w:rsidR="007D21CE" w:rsidRPr="00B61318">
        <w:rPr>
          <w:rFonts w:ascii="Arial" w:eastAsia="標楷體" w:hAnsi="Arial"/>
        </w:rPr>
        <w:t>98</w:t>
      </w:r>
      <w:r w:rsidR="007D21CE" w:rsidRPr="00B61318">
        <w:rPr>
          <w:rFonts w:ascii="Arial" w:eastAsia="標楷體" w:hAnsi="Arial" w:hint="eastAsia"/>
        </w:rPr>
        <w:t>年</w:t>
      </w:r>
      <w:r w:rsidR="007D21CE" w:rsidRPr="00B61318">
        <w:rPr>
          <w:rFonts w:ascii="Arial" w:eastAsia="標楷體" w:hAnsi="Arial"/>
        </w:rPr>
        <w:t>11</w:t>
      </w:r>
      <w:r w:rsidR="007D21CE" w:rsidRPr="00B61318">
        <w:rPr>
          <w:rFonts w:ascii="Arial" w:eastAsia="標楷體" w:hAnsi="Arial" w:hint="eastAsia"/>
        </w:rPr>
        <w:t>月</w:t>
      </w:r>
      <w:r w:rsidR="007D21CE" w:rsidRPr="00B61318">
        <w:rPr>
          <w:rFonts w:ascii="Arial" w:eastAsia="標楷體" w:hAnsi="Arial"/>
        </w:rPr>
        <w:t>13</w:t>
      </w:r>
      <w:r w:rsidR="007D21CE" w:rsidRPr="00B61318">
        <w:rPr>
          <w:rFonts w:ascii="Arial" w:eastAsia="標楷體" w:hAnsi="Arial" w:hint="eastAsia"/>
        </w:rPr>
        <w:t>日發布之「公務人員行政中立法施行細則」，放寛規定為「公務人員之配偶或一親等直系血親為公職候選人時，得以眷屬身分站台未助講。」（「施行細則」第</w:t>
      </w:r>
      <w:r w:rsidR="007D21CE" w:rsidRPr="00B61318">
        <w:rPr>
          <w:rFonts w:ascii="Arial" w:eastAsia="標楷體" w:hAnsi="Arial"/>
        </w:rPr>
        <w:t>6</w:t>
      </w:r>
      <w:r w:rsidR="007D21CE" w:rsidRPr="00B61318">
        <w:rPr>
          <w:rFonts w:ascii="Arial" w:eastAsia="標楷體" w:hAnsi="Arial" w:hint="eastAsia"/>
        </w:rPr>
        <w:t>條）。</w:t>
      </w:r>
    </w:p>
    <w:p w:rsidR="009B091A" w:rsidRPr="00B61318" w:rsidRDefault="001D7117" w:rsidP="00B61318">
      <w:pPr>
        <w:ind w:left="360" w:hangingChars="150" w:hanging="360"/>
        <w:rPr>
          <w:rFonts w:ascii="Arial" w:eastAsia="標楷體" w:hAnsi="Arial"/>
        </w:rPr>
      </w:pPr>
      <w:r w:rsidRPr="00B61318">
        <w:rPr>
          <w:rFonts w:ascii="Arial" w:eastAsia="標楷體" w:hAnsi="Arial" w:hint="eastAsia"/>
        </w:rPr>
        <w:t>3</w:t>
      </w:r>
      <w:r w:rsidRPr="00B61318">
        <w:rPr>
          <w:rFonts w:ascii="Arial" w:eastAsia="標楷體" w:hAnsi="Arial" w:hint="eastAsia"/>
        </w:rPr>
        <w:t>、</w:t>
      </w:r>
      <w:r w:rsidR="007D21CE" w:rsidRPr="00B61318">
        <w:rPr>
          <w:rFonts w:ascii="Arial" w:eastAsia="標楷體" w:hAnsi="Arial" w:hint="eastAsia"/>
        </w:rPr>
        <w:t>「行政中立法」主管機關銓敘部之上開「站</w:t>
      </w:r>
      <w:proofErr w:type="gramStart"/>
      <w:r w:rsidR="007D21CE" w:rsidRPr="00B61318">
        <w:rPr>
          <w:rFonts w:ascii="Arial" w:eastAsia="標楷體" w:hAnsi="Arial" w:hint="eastAsia"/>
        </w:rPr>
        <w:t>台未助講</w:t>
      </w:r>
      <w:proofErr w:type="gramEnd"/>
      <w:r w:rsidR="007D21CE" w:rsidRPr="00B61318">
        <w:rPr>
          <w:rFonts w:ascii="Arial" w:eastAsia="標楷體" w:hAnsi="Arial" w:hint="eastAsia"/>
        </w:rPr>
        <w:t>」</w:t>
      </w:r>
      <w:r w:rsidR="009B091A" w:rsidRPr="00B61318">
        <w:rPr>
          <w:rFonts w:ascii="Arial" w:eastAsia="標楷體" w:hAnsi="Arial" w:hint="eastAsia"/>
        </w:rPr>
        <w:t>於</w:t>
      </w:r>
      <w:r w:rsidR="007D21CE" w:rsidRPr="00B61318">
        <w:rPr>
          <w:rFonts w:ascii="Arial" w:eastAsia="標楷體" w:hAnsi="Arial" w:hint="eastAsia"/>
        </w:rPr>
        <w:t>施行細則放寛規定，社會</w:t>
      </w:r>
      <w:r w:rsidR="009B091A" w:rsidRPr="00B61318">
        <w:rPr>
          <w:rFonts w:ascii="Arial" w:eastAsia="標楷體" w:hAnsi="Arial" w:hint="eastAsia"/>
        </w:rPr>
        <w:t>上又開始有批評意見，認為施行法不應大於母法，但當時，實際執法上，</w:t>
      </w:r>
      <w:r w:rsidR="007D21CE" w:rsidRPr="00B61318">
        <w:rPr>
          <w:rFonts w:ascii="Arial" w:eastAsia="標楷體" w:hAnsi="Arial" w:hint="eastAsia"/>
        </w:rPr>
        <w:t>也得到各方候選人及其</w:t>
      </w:r>
      <w:r w:rsidR="009B091A" w:rsidRPr="00B61318">
        <w:rPr>
          <w:rFonts w:ascii="Arial" w:eastAsia="標楷體" w:hAnsi="Arial" w:hint="eastAsia"/>
        </w:rPr>
        <w:t>配偶、父母、子女公務人員之接受並予遵行。</w:t>
      </w:r>
    </w:p>
    <w:p w:rsidR="007D21CE" w:rsidRPr="00B61318" w:rsidRDefault="001D7117" w:rsidP="00B61318">
      <w:pPr>
        <w:ind w:left="360" w:hangingChars="150" w:hanging="360"/>
        <w:rPr>
          <w:rFonts w:ascii="Arial" w:eastAsia="標楷體" w:hAnsi="Arial"/>
        </w:rPr>
      </w:pPr>
      <w:r w:rsidRPr="00B61318">
        <w:rPr>
          <w:rFonts w:ascii="Arial" w:eastAsia="標楷體" w:hAnsi="Arial" w:hint="eastAsia"/>
        </w:rPr>
        <w:t>4</w:t>
      </w:r>
      <w:r w:rsidRPr="00B61318">
        <w:rPr>
          <w:rFonts w:ascii="Arial" w:eastAsia="標楷體" w:hAnsi="Arial" w:hint="eastAsia"/>
        </w:rPr>
        <w:t>、</w:t>
      </w:r>
      <w:r w:rsidR="009B091A" w:rsidRPr="00B61318">
        <w:rPr>
          <w:rFonts w:ascii="Arial" w:eastAsia="標楷體" w:hAnsi="Arial" w:hint="eastAsia"/>
        </w:rPr>
        <w:t>在立法院</w:t>
      </w:r>
      <w:proofErr w:type="gramStart"/>
      <w:r w:rsidR="009B091A" w:rsidRPr="00B61318">
        <w:rPr>
          <w:rFonts w:ascii="Arial" w:eastAsia="標楷體" w:hAnsi="Arial" w:hint="eastAsia"/>
        </w:rPr>
        <w:t>研擬放</w:t>
      </w:r>
      <w:proofErr w:type="gramEnd"/>
      <w:r w:rsidR="009B091A" w:rsidRPr="00B61318">
        <w:rPr>
          <w:rFonts w:ascii="Arial" w:eastAsia="標楷體" w:hAnsi="Arial" w:hint="eastAsia"/>
        </w:rPr>
        <w:t>寛修法工作</w:t>
      </w:r>
      <w:r w:rsidR="007D21CE" w:rsidRPr="00B61318">
        <w:rPr>
          <w:rFonts w:ascii="Arial" w:eastAsia="標楷體" w:hAnsi="Arial" w:hint="eastAsia"/>
        </w:rPr>
        <w:t>持續進行</w:t>
      </w:r>
      <w:r w:rsidR="009B091A" w:rsidRPr="00B61318">
        <w:rPr>
          <w:rFonts w:ascii="Arial" w:eastAsia="標楷體" w:hAnsi="Arial" w:hint="eastAsia"/>
        </w:rPr>
        <w:t>中，</w:t>
      </w:r>
      <w:r w:rsidR="007D21CE" w:rsidRPr="00B61318">
        <w:rPr>
          <w:rFonts w:ascii="Arial" w:eastAsia="標楷體" w:hAnsi="Arial" w:hint="eastAsia"/>
        </w:rPr>
        <w:t>到</w:t>
      </w:r>
      <w:r w:rsidR="007D21CE" w:rsidRPr="00B61318">
        <w:rPr>
          <w:rFonts w:ascii="Arial" w:eastAsia="標楷體" w:hAnsi="Arial"/>
        </w:rPr>
        <w:t>103</w:t>
      </w:r>
      <w:r w:rsidR="007D21CE" w:rsidRPr="00B61318">
        <w:rPr>
          <w:rFonts w:ascii="Arial" w:eastAsia="標楷體" w:hAnsi="Arial" w:hint="eastAsia"/>
        </w:rPr>
        <w:t>年台北市長選舉，再見類似爭議情形。</w:t>
      </w:r>
      <w:r w:rsidR="007D21CE" w:rsidRPr="00B61318">
        <w:rPr>
          <w:rFonts w:ascii="Arial" w:eastAsia="標楷體" w:hAnsi="Arial"/>
        </w:rPr>
        <w:t>103</w:t>
      </w:r>
      <w:r w:rsidR="007D21CE" w:rsidRPr="00B61318">
        <w:rPr>
          <w:rFonts w:ascii="Arial" w:eastAsia="標楷體" w:hAnsi="Arial" w:hint="eastAsia"/>
        </w:rPr>
        <w:t>年台北市長選舉，無黨籍候選人柯文哲全國聞名，其夫人陳佩琪女士為公務人員（台北市立聯合醫院和平婦幼院區小兒科醫師），可否為夫從事突破「站</w:t>
      </w:r>
      <w:proofErr w:type="gramStart"/>
      <w:r w:rsidR="007D21CE" w:rsidRPr="00B61318">
        <w:rPr>
          <w:rFonts w:ascii="Arial" w:eastAsia="標楷體" w:hAnsi="Arial" w:hint="eastAsia"/>
        </w:rPr>
        <w:t>台不助講</w:t>
      </w:r>
      <w:proofErr w:type="gramEnd"/>
      <w:r w:rsidR="007D21CE" w:rsidRPr="00B61318">
        <w:rPr>
          <w:rFonts w:ascii="Arial" w:eastAsia="標楷體" w:hAnsi="Arial" w:hint="eastAsia"/>
        </w:rPr>
        <w:t>」層次之助選活動或行為？各界議論紛紛，立法院察納社會輿情順勢修法，將「行政中立法」第</w:t>
      </w:r>
      <w:r w:rsidR="007D21CE" w:rsidRPr="00B61318">
        <w:rPr>
          <w:rFonts w:ascii="Arial" w:eastAsia="標楷體" w:hAnsi="Arial"/>
        </w:rPr>
        <w:t>9</w:t>
      </w:r>
      <w:r w:rsidR="007D21CE" w:rsidRPr="00B61318">
        <w:rPr>
          <w:rFonts w:ascii="Arial" w:eastAsia="標楷體" w:hAnsi="Arial" w:hint="eastAsia"/>
        </w:rPr>
        <w:t>條之助選規定，修正放寛為「公務人員不得公開為公職候選人站台、助講、遊行或拜票。但公職候選人之配偶及二親等以內血親、姻親，不在此限。」使規範層次由行政命令性質之施行細則提升至法律位階</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注：</w:t>
      </w:r>
      <w:r w:rsidR="009B091A" w:rsidRPr="00B61318">
        <w:rPr>
          <w:rFonts w:ascii="Arial" w:eastAsia="標楷體" w:hAnsi="Arial" w:hint="eastAsia"/>
        </w:rPr>
        <w:t>故有學者</w:t>
      </w:r>
      <w:r w:rsidR="007D21CE" w:rsidRPr="00B61318">
        <w:rPr>
          <w:rFonts w:ascii="Arial" w:eastAsia="標楷體" w:hAnsi="Arial" w:hint="eastAsia"/>
        </w:rPr>
        <w:t>稱為「陳佩琪條款」</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。立法院同時亦本相同修法理則，將同條之媒體廣告規定，修正放寛為「公務人員不得在大眾傳播媒體具銜或具名廣告。但公職候選人之配偶及二親等以內血親、姻親只具名不</w:t>
      </w:r>
      <w:proofErr w:type="gramStart"/>
      <w:r w:rsidR="007D21CE" w:rsidRPr="00B61318">
        <w:rPr>
          <w:rFonts w:ascii="Arial" w:eastAsia="標楷體" w:hAnsi="Arial" w:hint="eastAsia"/>
        </w:rPr>
        <w:t>具銜者</w:t>
      </w:r>
      <w:proofErr w:type="gramEnd"/>
      <w:r w:rsidR="007D21CE" w:rsidRPr="00B61318">
        <w:rPr>
          <w:rFonts w:ascii="Arial" w:eastAsia="標楷體" w:hAnsi="Arial" w:hint="eastAsia"/>
        </w:rPr>
        <w:t>，不在此限。」</w:t>
      </w:r>
    </w:p>
    <w:p w:rsidR="009B091A" w:rsidRPr="00B61318" w:rsidRDefault="001D7117" w:rsidP="00B61318">
      <w:pPr>
        <w:ind w:left="360" w:hangingChars="150" w:hanging="360"/>
        <w:rPr>
          <w:rFonts w:ascii="Arial" w:eastAsia="標楷體" w:hAnsi="Arial"/>
        </w:rPr>
      </w:pPr>
      <w:r w:rsidRPr="00B61318">
        <w:rPr>
          <w:rFonts w:ascii="Arial" w:eastAsia="標楷體" w:hAnsi="Arial" w:hint="eastAsia"/>
        </w:rPr>
        <w:t>5</w:t>
      </w:r>
      <w:r w:rsidRPr="00B61318">
        <w:rPr>
          <w:rFonts w:ascii="Arial" w:eastAsia="標楷體" w:hAnsi="Arial" w:hint="eastAsia"/>
        </w:rPr>
        <w:t>、</w:t>
      </w:r>
      <w:r w:rsidR="007D21CE" w:rsidRPr="00B61318">
        <w:rPr>
          <w:rFonts w:ascii="Arial" w:eastAsia="標楷體" w:hAnsi="Arial" w:hint="eastAsia"/>
        </w:rPr>
        <w:t>觀察上述公務人員助選規定內涵，立法院修法較先前銓敘部施行細則有所寛緩，不僅寛至二親等血親（例如：祖父母、孫子女</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，二親等以內姻親者</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例如：</w:t>
      </w:r>
      <w:r w:rsidR="007D21CE" w:rsidRPr="00B61318">
        <w:rPr>
          <w:rFonts w:ascii="Arial" w:eastAsia="標楷體" w:hAnsi="Arial" w:hint="eastAsia"/>
        </w:rPr>
        <w:lastRenderedPageBreak/>
        <w:t>岳父、岳母、姊夫、弟媳</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同步受惠適用。</w:t>
      </w:r>
    </w:p>
    <w:p w:rsidR="009B091A" w:rsidRPr="00B61318" w:rsidRDefault="001D7117" w:rsidP="00B61318">
      <w:pPr>
        <w:ind w:left="360" w:hangingChars="150" w:hanging="360"/>
        <w:rPr>
          <w:rFonts w:ascii="Arial" w:eastAsia="標楷體" w:hAnsi="Arial"/>
        </w:rPr>
      </w:pPr>
      <w:r w:rsidRPr="00B61318">
        <w:rPr>
          <w:rFonts w:ascii="Arial" w:eastAsia="標楷體" w:hAnsi="Arial" w:hint="eastAsia"/>
        </w:rPr>
        <w:t>6</w:t>
      </w:r>
      <w:r w:rsidRPr="00B61318">
        <w:rPr>
          <w:rFonts w:ascii="Arial" w:eastAsia="標楷體" w:hAnsi="Arial" w:hint="eastAsia"/>
        </w:rPr>
        <w:t>、</w:t>
      </w:r>
      <w:proofErr w:type="gramStart"/>
      <w:r w:rsidR="007D21CE" w:rsidRPr="00B61318">
        <w:rPr>
          <w:rFonts w:ascii="Arial" w:eastAsia="標楷體" w:hAnsi="Arial" w:hint="eastAsia"/>
        </w:rPr>
        <w:t>此外，</w:t>
      </w:r>
      <w:proofErr w:type="gramEnd"/>
      <w:r w:rsidR="007D21CE" w:rsidRPr="00B61318">
        <w:rPr>
          <w:rFonts w:ascii="Arial" w:eastAsia="標楷體" w:hAnsi="Arial" w:hint="eastAsia"/>
        </w:rPr>
        <w:t>「行政中立法」為期公務人員為配偶、父母等親人之助選行為及廣告活動，遵守公私分離原則，特地於第</w:t>
      </w:r>
      <w:r w:rsidR="007D21CE" w:rsidRPr="00B61318">
        <w:rPr>
          <w:rFonts w:ascii="Arial" w:eastAsia="標楷體" w:hAnsi="Arial"/>
        </w:rPr>
        <w:t>9</w:t>
      </w:r>
      <w:r w:rsidR="007D21CE" w:rsidRPr="00B61318">
        <w:rPr>
          <w:rFonts w:ascii="Arial" w:eastAsia="標楷體" w:hAnsi="Arial" w:hint="eastAsia"/>
        </w:rPr>
        <w:t>條增列第</w:t>
      </w:r>
      <w:r w:rsidR="007D21CE" w:rsidRPr="00B61318">
        <w:rPr>
          <w:rFonts w:ascii="Arial" w:eastAsia="標楷體" w:hAnsi="Arial"/>
        </w:rPr>
        <w:t>3</w:t>
      </w:r>
      <w:r w:rsidR="007D21CE" w:rsidRPr="00B61318">
        <w:rPr>
          <w:rFonts w:ascii="Arial" w:eastAsia="標楷體" w:hAnsi="Arial" w:hint="eastAsia"/>
        </w:rPr>
        <w:t>項規定：助選及廣告二但書行為「不得涉及與該公務人員職務上有關之事項」。</w:t>
      </w:r>
    </w:p>
    <w:p w:rsidR="001D7117" w:rsidRPr="00B61318" w:rsidRDefault="001D7117" w:rsidP="00B61318">
      <w:pPr>
        <w:ind w:left="360" w:hangingChars="150" w:hanging="360"/>
        <w:rPr>
          <w:rFonts w:ascii="Arial" w:eastAsia="標楷體" w:hAnsi="Arial" w:hint="eastAsia"/>
        </w:rPr>
      </w:pPr>
    </w:p>
    <w:p w:rsidR="007D21CE" w:rsidRPr="00B61318" w:rsidRDefault="007D21CE" w:rsidP="00355E4A">
      <w:pPr>
        <w:spacing w:beforeLines="30" w:before="108" w:afterLines="50" w:after="180" w:line="480" w:lineRule="exact"/>
        <w:ind w:left="562" w:hangingChars="165" w:hanging="562"/>
        <w:rPr>
          <w:rFonts w:ascii="Arial" w:eastAsia="標楷體" w:hAnsi="Arial"/>
          <w:b/>
          <w:bCs/>
          <w:sz w:val="34"/>
          <w:szCs w:val="34"/>
        </w:rPr>
      </w:pPr>
      <w:r w:rsidRPr="00B61318">
        <w:rPr>
          <w:rFonts w:ascii="Arial" w:eastAsia="標楷體" w:hAnsi="Arial"/>
          <w:b/>
          <w:bCs/>
          <w:sz w:val="34"/>
          <w:szCs w:val="34"/>
        </w:rPr>
        <w:t>(</w:t>
      </w:r>
      <w:r w:rsidRPr="00B61318">
        <w:rPr>
          <w:rFonts w:ascii="Arial" w:eastAsia="標楷體" w:hAnsi="Arial" w:hint="eastAsia"/>
          <w:b/>
          <w:bCs/>
          <w:sz w:val="34"/>
          <w:szCs w:val="34"/>
        </w:rPr>
        <w:t>二</w:t>
      </w:r>
      <w:r w:rsidRPr="00B61318">
        <w:rPr>
          <w:rFonts w:ascii="Arial" w:eastAsia="標楷體" w:hAnsi="Arial"/>
          <w:b/>
          <w:bCs/>
          <w:sz w:val="34"/>
          <w:szCs w:val="34"/>
        </w:rPr>
        <w:t>)</w:t>
      </w:r>
      <w:r w:rsidRPr="00B61318">
        <w:rPr>
          <w:rFonts w:ascii="Arial" w:eastAsia="標楷體" w:hAnsi="Arial" w:hint="eastAsia"/>
          <w:b/>
          <w:bCs/>
          <w:sz w:val="34"/>
          <w:szCs w:val="34"/>
        </w:rPr>
        <w:t>公立學術研究</w:t>
      </w:r>
      <w:proofErr w:type="gramStart"/>
      <w:r w:rsidRPr="00B61318">
        <w:rPr>
          <w:rFonts w:ascii="Arial" w:eastAsia="標楷體" w:hAnsi="Arial" w:hint="eastAsia"/>
          <w:b/>
          <w:bCs/>
          <w:sz w:val="34"/>
          <w:szCs w:val="34"/>
        </w:rPr>
        <w:t>機構未兼行政</w:t>
      </w:r>
      <w:proofErr w:type="gramEnd"/>
      <w:r w:rsidRPr="00B61318">
        <w:rPr>
          <w:rFonts w:ascii="Arial" w:eastAsia="標楷體" w:hAnsi="Arial" w:hint="eastAsia"/>
          <w:b/>
          <w:bCs/>
          <w:sz w:val="34"/>
          <w:szCs w:val="34"/>
        </w:rPr>
        <w:t>職務之研究人員排除行政中立法</w:t>
      </w:r>
      <w:proofErr w:type="gramStart"/>
      <w:r w:rsidRPr="00B61318">
        <w:rPr>
          <w:rFonts w:ascii="Arial" w:eastAsia="標楷體" w:hAnsi="Arial" w:hint="eastAsia"/>
          <w:b/>
          <w:bCs/>
          <w:sz w:val="34"/>
          <w:szCs w:val="34"/>
        </w:rPr>
        <w:t>準</w:t>
      </w:r>
      <w:proofErr w:type="gramEnd"/>
      <w:r w:rsidRPr="00B61318">
        <w:rPr>
          <w:rFonts w:ascii="Arial" w:eastAsia="標楷體" w:hAnsi="Arial" w:hint="eastAsia"/>
          <w:b/>
          <w:bCs/>
          <w:sz w:val="34"/>
          <w:szCs w:val="34"/>
        </w:rPr>
        <w:t>用人員範疇（第</w:t>
      </w:r>
      <w:r w:rsidRPr="00B61318">
        <w:rPr>
          <w:rFonts w:ascii="Arial" w:eastAsia="標楷體" w:hAnsi="Arial" w:hint="eastAsia"/>
          <w:b/>
          <w:bCs/>
          <w:sz w:val="34"/>
          <w:szCs w:val="34"/>
        </w:rPr>
        <w:t>17</w:t>
      </w:r>
      <w:r w:rsidRPr="00B61318">
        <w:rPr>
          <w:rFonts w:ascii="Arial" w:eastAsia="標楷體" w:hAnsi="Arial" w:hint="eastAsia"/>
          <w:b/>
          <w:bCs/>
          <w:sz w:val="34"/>
          <w:szCs w:val="34"/>
        </w:rPr>
        <w:t>條第</w:t>
      </w:r>
      <w:r w:rsidRPr="00B61318">
        <w:rPr>
          <w:rFonts w:ascii="Arial" w:eastAsia="標楷體" w:hAnsi="Arial" w:hint="eastAsia"/>
          <w:b/>
          <w:bCs/>
          <w:sz w:val="34"/>
          <w:szCs w:val="34"/>
        </w:rPr>
        <w:t>3</w:t>
      </w:r>
      <w:r w:rsidRPr="00B61318">
        <w:rPr>
          <w:rFonts w:ascii="Arial" w:eastAsia="標楷體" w:hAnsi="Arial" w:hint="eastAsia"/>
          <w:b/>
          <w:bCs/>
          <w:sz w:val="34"/>
          <w:szCs w:val="34"/>
        </w:rPr>
        <w:t>項）</w:t>
      </w:r>
    </w:p>
    <w:p w:rsidR="009B091A" w:rsidRPr="00B61318" w:rsidRDefault="009B091A" w:rsidP="00B61318">
      <w:pPr>
        <w:ind w:left="360" w:hangingChars="150" w:hanging="360"/>
        <w:rPr>
          <w:rFonts w:ascii="Arial" w:eastAsia="標楷體" w:hAnsi="Arial"/>
        </w:rPr>
      </w:pPr>
      <w:r w:rsidRPr="00B61318">
        <w:rPr>
          <w:rFonts w:ascii="Arial" w:eastAsia="標楷體" w:hAnsi="Arial" w:hint="eastAsia"/>
        </w:rPr>
        <w:t>1</w:t>
      </w:r>
      <w:r w:rsidRPr="00B61318">
        <w:rPr>
          <w:rFonts w:ascii="Arial" w:eastAsia="標楷體" w:hAnsi="Arial" w:hint="eastAsia"/>
        </w:rPr>
        <w:t>、舊法：</w:t>
      </w:r>
      <w:r w:rsidR="007D21CE" w:rsidRPr="00B61318">
        <w:rPr>
          <w:rFonts w:ascii="Arial" w:eastAsia="標楷體" w:hAnsi="Arial" w:hint="eastAsia"/>
        </w:rPr>
        <w:t>「行政中立法」第</w:t>
      </w:r>
      <w:r w:rsidR="007D21CE" w:rsidRPr="00B61318">
        <w:rPr>
          <w:rFonts w:ascii="Arial" w:eastAsia="標楷體" w:hAnsi="Arial"/>
        </w:rPr>
        <w:t>17</w:t>
      </w:r>
      <w:r w:rsidR="007D21CE" w:rsidRPr="00B61318">
        <w:rPr>
          <w:rFonts w:ascii="Arial" w:eastAsia="標楷體" w:hAnsi="Arial" w:hint="eastAsia"/>
        </w:rPr>
        <w:t>條為</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用人員範疇，其中</w:t>
      </w:r>
      <w:r w:rsidRPr="00B61318">
        <w:rPr>
          <w:rFonts w:ascii="Arial" w:eastAsia="標楷體" w:hAnsi="Arial" w:hint="eastAsia"/>
        </w:rPr>
        <w:t>「行政中立法」</w:t>
      </w:r>
      <w:r w:rsidRPr="00B61318">
        <w:rPr>
          <w:rFonts w:ascii="Arial" w:eastAsia="標楷體" w:hAnsi="Arial"/>
        </w:rPr>
        <w:t>98</w:t>
      </w:r>
      <w:r w:rsidRPr="00B61318">
        <w:rPr>
          <w:rFonts w:ascii="Arial" w:eastAsia="標楷體" w:hAnsi="Arial" w:hint="eastAsia"/>
        </w:rPr>
        <w:t>年</w:t>
      </w:r>
      <w:r w:rsidRPr="00B61318">
        <w:rPr>
          <w:rFonts w:ascii="Arial" w:eastAsia="標楷體" w:hAnsi="Arial"/>
        </w:rPr>
        <w:t>6</w:t>
      </w:r>
      <w:r w:rsidRPr="00B61318">
        <w:rPr>
          <w:rFonts w:ascii="Arial" w:eastAsia="標楷體" w:hAnsi="Arial" w:hint="eastAsia"/>
        </w:rPr>
        <w:t>月公布施行後，</w:t>
      </w:r>
      <w:r w:rsidR="007D21CE" w:rsidRPr="00B61318">
        <w:rPr>
          <w:rFonts w:ascii="Arial" w:eastAsia="標楷體" w:hAnsi="Arial" w:hint="eastAsia"/>
        </w:rPr>
        <w:t>公立學術研究機構研究人員</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例如：中央研究院研究人員</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如何納入規範議題，初始規定「公立學術研究機構研究人員</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用本法」。</w:t>
      </w:r>
    </w:p>
    <w:p w:rsidR="00A474DB" w:rsidRPr="00B61318" w:rsidRDefault="009B091A" w:rsidP="00B61318">
      <w:pPr>
        <w:ind w:left="360" w:hangingChars="150" w:hanging="360"/>
        <w:rPr>
          <w:rFonts w:ascii="Arial" w:eastAsia="標楷體" w:hAnsi="Arial"/>
        </w:rPr>
      </w:pPr>
      <w:r w:rsidRPr="00B61318">
        <w:rPr>
          <w:rFonts w:ascii="Arial" w:eastAsia="標楷體" w:hAnsi="Arial" w:hint="eastAsia"/>
        </w:rPr>
        <w:t>2</w:t>
      </w:r>
      <w:r w:rsidRPr="00B61318">
        <w:rPr>
          <w:rFonts w:ascii="Arial" w:eastAsia="標楷體" w:hAnsi="Arial" w:hint="eastAsia"/>
        </w:rPr>
        <w:t>、</w:t>
      </w:r>
      <w:r w:rsidR="00A474DB" w:rsidRPr="00B61318">
        <w:rPr>
          <w:rFonts w:ascii="Arial" w:eastAsia="標楷體" w:hAnsi="Arial" w:hint="eastAsia"/>
        </w:rPr>
        <w:t>批評：</w:t>
      </w:r>
      <w:r w:rsidR="007D21CE" w:rsidRPr="00B61318">
        <w:rPr>
          <w:rFonts w:ascii="Arial" w:eastAsia="標楷體" w:hAnsi="Arial" w:hint="eastAsia"/>
        </w:rPr>
        <w:t>該項規定立刻遭到中央研究院為主的學術界強烈質疑，認有限制學術自由及剝奪言論自由之疑慮。</w:t>
      </w:r>
      <w:r w:rsidRPr="00B61318">
        <w:rPr>
          <w:rFonts w:ascii="Arial" w:eastAsia="標楷體" w:hAnsi="Arial" w:hint="eastAsia"/>
        </w:rPr>
        <w:t>且</w:t>
      </w:r>
      <w:r w:rsidR="007D21CE" w:rsidRPr="00B61318">
        <w:rPr>
          <w:rFonts w:ascii="Arial" w:eastAsia="標楷體" w:hAnsi="Arial" w:hint="eastAsia"/>
        </w:rPr>
        <w:t>「行政中立法」於歷次</w:t>
      </w:r>
      <w:proofErr w:type="gramStart"/>
      <w:r w:rsidR="007D21CE" w:rsidRPr="00B61318">
        <w:rPr>
          <w:rFonts w:ascii="Arial" w:eastAsia="標楷體" w:hAnsi="Arial" w:hint="eastAsia"/>
        </w:rPr>
        <w:t>研</w:t>
      </w:r>
      <w:proofErr w:type="gramEnd"/>
      <w:r w:rsidR="007D21CE" w:rsidRPr="00B61318">
        <w:rPr>
          <w:rFonts w:ascii="Arial" w:eastAsia="標楷體" w:hAnsi="Arial" w:hint="eastAsia"/>
        </w:rPr>
        <w:t>擬過程，考試院及銓敘</w:t>
      </w:r>
      <w:proofErr w:type="gramStart"/>
      <w:r w:rsidR="007D21CE" w:rsidRPr="00B61318">
        <w:rPr>
          <w:rFonts w:ascii="Arial" w:eastAsia="標楷體" w:hAnsi="Arial" w:hint="eastAsia"/>
        </w:rPr>
        <w:t>部均僅將</w:t>
      </w:r>
      <w:proofErr w:type="gramEnd"/>
      <w:r w:rsidR="007D21CE" w:rsidRPr="00B61318">
        <w:rPr>
          <w:rFonts w:ascii="Arial" w:eastAsia="標楷體" w:hAnsi="Arial" w:hint="eastAsia"/>
        </w:rPr>
        <w:t>公立學校兼任行政職務教師，以及公立學術研究機構兼任行政職務研究人員納為</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用對象（因其掌有行政權限或行政資源），然於</w:t>
      </w:r>
      <w:r w:rsidR="007D21CE" w:rsidRPr="00B61318">
        <w:rPr>
          <w:rFonts w:ascii="Arial" w:eastAsia="標楷體" w:hAnsi="Arial"/>
        </w:rPr>
        <w:t>98</w:t>
      </w:r>
      <w:r w:rsidR="007D21CE" w:rsidRPr="00B61318">
        <w:rPr>
          <w:rFonts w:ascii="Arial" w:eastAsia="標楷體" w:hAnsi="Arial" w:hint="eastAsia"/>
        </w:rPr>
        <w:t>年立法院審議時，立法委員同意公立學校兼任行政職務教師文字，但部分委員提議將公立學術研究機構兼任行政職務研究人員之兼任行政職務文字刪除，意即所有公立學術研究機構研究人員無論是否兼任行政職務，均為</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用對象納入規範，終獲多數立法委員同意通過之</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注：部分立法委員對公立學術研究機構研究人員之差別立法規範，探其實情係為中央研究院等公立學術機構少數研究人員熱衷政黨與政治團體活動及較為激進</w:t>
      </w:r>
      <w:r w:rsidR="00A474DB" w:rsidRPr="00B61318">
        <w:rPr>
          <w:rFonts w:ascii="Arial" w:eastAsia="標楷體" w:hAnsi="Arial" w:hint="eastAsia"/>
        </w:rPr>
        <w:t>公民運動，招惹立法委員</w:t>
      </w:r>
      <w:r w:rsidR="007D21CE" w:rsidRPr="00B61318">
        <w:rPr>
          <w:rFonts w:ascii="Arial" w:eastAsia="標楷體" w:hAnsi="Arial" w:hint="eastAsia"/>
        </w:rPr>
        <w:t>論</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。不過該項條文施行後，一直遭受公立學術研究機構及公立學校之學界人士的</w:t>
      </w:r>
      <w:proofErr w:type="gramStart"/>
      <w:r w:rsidR="007D21CE" w:rsidRPr="00B61318">
        <w:rPr>
          <w:rFonts w:ascii="Arial" w:eastAsia="標楷體" w:hAnsi="Arial" w:hint="eastAsia"/>
        </w:rPr>
        <w:t>不滿，</w:t>
      </w:r>
      <w:proofErr w:type="gramEnd"/>
      <w:r w:rsidR="007D21CE" w:rsidRPr="00B61318">
        <w:rPr>
          <w:rFonts w:ascii="Arial" w:eastAsia="標楷體" w:hAnsi="Arial" w:hint="eastAsia"/>
        </w:rPr>
        <w:t>批評不斷。</w:t>
      </w:r>
    </w:p>
    <w:p w:rsidR="007D21CE" w:rsidRPr="00B61318" w:rsidRDefault="00A474DB" w:rsidP="00B61318">
      <w:pPr>
        <w:ind w:left="360" w:hangingChars="150" w:hanging="360"/>
        <w:rPr>
          <w:rFonts w:ascii="Arial" w:eastAsia="標楷體" w:hAnsi="Arial"/>
        </w:rPr>
      </w:pPr>
      <w:r w:rsidRPr="00B61318">
        <w:rPr>
          <w:rFonts w:ascii="Arial" w:eastAsia="標楷體" w:hAnsi="Arial" w:hint="eastAsia"/>
        </w:rPr>
        <w:t>3</w:t>
      </w:r>
      <w:r w:rsidRPr="00B61318">
        <w:rPr>
          <w:rFonts w:ascii="Arial" w:eastAsia="標楷體" w:hAnsi="Arial" w:hint="eastAsia"/>
        </w:rPr>
        <w:t>、</w:t>
      </w:r>
      <w:r w:rsidR="007D21CE" w:rsidRPr="00B61318">
        <w:rPr>
          <w:rFonts w:ascii="Arial" w:eastAsia="標楷體" w:hAnsi="Arial"/>
        </w:rPr>
        <w:t>103</w:t>
      </w:r>
      <w:r w:rsidR="007D21CE" w:rsidRPr="00B61318">
        <w:rPr>
          <w:rFonts w:ascii="Arial" w:eastAsia="標楷體" w:hAnsi="Arial" w:hint="eastAsia"/>
        </w:rPr>
        <w:t>年上半年「</w:t>
      </w:r>
      <w:proofErr w:type="gramStart"/>
      <w:r w:rsidR="007D21CE" w:rsidRPr="00B61318">
        <w:rPr>
          <w:rFonts w:ascii="Arial" w:eastAsia="標楷體" w:hAnsi="Arial" w:hint="eastAsia"/>
        </w:rPr>
        <w:t>太陽花學運</w:t>
      </w:r>
      <w:proofErr w:type="gramEnd"/>
      <w:r w:rsidR="007D21CE" w:rsidRPr="00B61318">
        <w:rPr>
          <w:rFonts w:ascii="Arial" w:eastAsia="標楷體" w:hAnsi="Arial" w:hint="eastAsia"/>
        </w:rPr>
        <w:t>」</w:t>
      </w:r>
      <w:proofErr w:type="gramStart"/>
      <w:r w:rsidR="007D21CE" w:rsidRPr="00B61318">
        <w:rPr>
          <w:rFonts w:ascii="Arial" w:eastAsia="標楷體" w:hAnsi="Arial" w:hint="eastAsia"/>
        </w:rPr>
        <w:t>期間，</w:t>
      </w:r>
      <w:proofErr w:type="gramEnd"/>
      <w:r w:rsidR="007D21CE" w:rsidRPr="00B61318">
        <w:rPr>
          <w:rFonts w:ascii="Arial" w:eastAsia="標楷體" w:hAnsi="Arial" w:hint="eastAsia"/>
        </w:rPr>
        <w:t>此事</w:t>
      </w:r>
      <w:r w:rsidRPr="00B61318">
        <w:rPr>
          <w:rFonts w:ascii="Arial" w:eastAsia="標楷體" w:hAnsi="Arial" w:hint="eastAsia"/>
        </w:rPr>
        <w:t>更是再度浮出成為焦點</w:t>
      </w:r>
      <w:r w:rsidR="007D21CE" w:rsidRPr="00B61318">
        <w:rPr>
          <w:rFonts w:ascii="Arial" w:eastAsia="標楷體" w:hAnsi="Arial" w:hint="eastAsia"/>
        </w:rPr>
        <w:t>。</w:t>
      </w:r>
      <w:r w:rsidR="007D21CE" w:rsidRPr="00B61318">
        <w:rPr>
          <w:rFonts w:ascii="Arial" w:eastAsia="標楷體" w:hAnsi="Arial"/>
        </w:rPr>
        <w:t>103</w:t>
      </w:r>
      <w:r w:rsidR="007D21CE" w:rsidRPr="00B61318">
        <w:rPr>
          <w:rFonts w:ascii="Arial" w:eastAsia="標楷體" w:hAnsi="Arial" w:hint="eastAsia"/>
        </w:rPr>
        <w:t>年上半年立法院審議「海峽兩岸服務貿易協議草案」，學運學子、社運人士網路鄉民等體制外勢力為抗議立法院及</w:t>
      </w:r>
      <w:proofErr w:type="gramStart"/>
      <w:r w:rsidR="007D21CE" w:rsidRPr="00B61318">
        <w:rPr>
          <w:rFonts w:ascii="Arial" w:eastAsia="標楷體" w:hAnsi="Arial" w:hint="eastAsia"/>
        </w:rPr>
        <w:t>執政者服貿協議</w:t>
      </w:r>
      <w:proofErr w:type="gramEnd"/>
      <w:r w:rsidR="007D21CE" w:rsidRPr="00B61318">
        <w:rPr>
          <w:rFonts w:ascii="Arial" w:eastAsia="標楷體" w:hAnsi="Arial" w:hint="eastAsia"/>
        </w:rPr>
        <w:t>「黑箱審議」，集結連成「</w:t>
      </w:r>
      <w:proofErr w:type="gramStart"/>
      <w:r w:rsidR="007D21CE" w:rsidRPr="00B61318">
        <w:rPr>
          <w:rFonts w:ascii="Arial" w:eastAsia="標楷體" w:hAnsi="Arial" w:hint="eastAsia"/>
        </w:rPr>
        <w:t>太陽花學運</w:t>
      </w:r>
      <w:proofErr w:type="gramEnd"/>
      <w:r w:rsidR="007D21CE" w:rsidRPr="00B61318">
        <w:rPr>
          <w:rFonts w:ascii="Arial" w:eastAsia="標楷體" w:hAnsi="Arial" w:hint="eastAsia"/>
        </w:rPr>
        <w:t>」，攻占立法院癱瘓議事功能，其中重要人士之一為中央研究院法律學研究所黃國昌研究員。黃研究員此一公民參政抗議行為是否</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用「行政中立法」，以及有否違背中立規範？引發社會各界（含立法委員）熱烈討論，立法院</w:t>
      </w:r>
      <w:proofErr w:type="gramStart"/>
      <w:r w:rsidR="007D21CE" w:rsidRPr="00B61318">
        <w:rPr>
          <w:rFonts w:ascii="Arial" w:eastAsia="標楷體" w:hAnsi="Arial" w:hint="eastAsia"/>
        </w:rPr>
        <w:t>感察此</w:t>
      </w:r>
      <w:proofErr w:type="gramEnd"/>
      <w:r w:rsidR="007D21CE" w:rsidRPr="00B61318">
        <w:rPr>
          <w:rFonts w:ascii="Arial" w:eastAsia="標楷體" w:hAnsi="Arial" w:hint="eastAsia"/>
        </w:rPr>
        <w:t>熱點案例，兼顧公平對待原則，將第</w:t>
      </w:r>
      <w:r w:rsidR="007D21CE" w:rsidRPr="00B61318">
        <w:rPr>
          <w:rFonts w:ascii="Arial" w:eastAsia="標楷體" w:hAnsi="Arial"/>
        </w:rPr>
        <w:t>17</w:t>
      </w:r>
      <w:r w:rsidR="007D21CE" w:rsidRPr="00B61318">
        <w:rPr>
          <w:rFonts w:ascii="Arial" w:eastAsia="標楷體" w:hAnsi="Arial" w:hint="eastAsia"/>
        </w:rPr>
        <w:t>條公立學術研究機構研究人員</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用範疇比照「公立學校兼任行政職務之教師」，限縮修正為「公立學術研究機構兼任行政職務之研究人員」。</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注：該項規定</w:t>
      </w:r>
      <w:r w:rsidRPr="00B61318">
        <w:rPr>
          <w:rFonts w:ascii="Arial" w:eastAsia="標楷體" w:hAnsi="Arial" w:hint="eastAsia"/>
        </w:rPr>
        <w:t>有學者因此稱為</w:t>
      </w:r>
      <w:r w:rsidR="007D21CE" w:rsidRPr="00B61318">
        <w:rPr>
          <w:rFonts w:ascii="Arial" w:eastAsia="標楷體" w:hAnsi="Arial" w:hint="eastAsia"/>
        </w:rPr>
        <w:t>「黃國昌條款」</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w:t>
      </w:r>
    </w:p>
    <w:p w:rsidR="001D7117" w:rsidRPr="00B61318" w:rsidRDefault="001D7117" w:rsidP="00B61318">
      <w:pPr>
        <w:ind w:left="360" w:hangingChars="150" w:hanging="360"/>
        <w:rPr>
          <w:rFonts w:ascii="Arial" w:eastAsia="標楷體" w:hAnsi="Arial"/>
        </w:rPr>
      </w:pPr>
    </w:p>
    <w:p w:rsidR="007D21CE" w:rsidRPr="00B61318" w:rsidRDefault="007D21CE" w:rsidP="00355E4A">
      <w:pPr>
        <w:spacing w:beforeLines="30" w:before="108" w:afterLines="50" w:after="180" w:line="480" w:lineRule="exact"/>
        <w:ind w:left="562" w:hangingChars="165" w:hanging="562"/>
        <w:rPr>
          <w:rFonts w:ascii="Arial" w:eastAsia="標楷體" w:hAnsi="Arial"/>
          <w:b/>
          <w:bCs/>
          <w:sz w:val="34"/>
          <w:szCs w:val="34"/>
        </w:rPr>
      </w:pPr>
      <w:r w:rsidRPr="00B61318">
        <w:rPr>
          <w:rFonts w:ascii="Arial" w:eastAsia="標楷體" w:hAnsi="Arial"/>
          <w:b/>
          <w:bCs/>
          <w:sz w:val="34"/>
          <w:szCs w:val="34"/>
        </w:rPr>
        <w:t>(</w:t>
      </w:r>
      <w:r w:rsidRPr="00B61318">
        <w:rPr>
          <w:rFonts w:ascii="Arial" w:eastAsia="標楷體" w:hAnsi="Arial" w:hint="eastAsia"/>
          <w:b/>
          <w:bCs/>
          <w:sz w:val="34"/>
          <w:szCs w:val="34"/>
        </w:rPr>
        <w:t>三</w:t>
      </w:r>
      <w:r w:rsidRPr="00B61318">
        <w:rPr>
          <w:rFonts w:ascii="Arial" w:eastAsia="標楷體" w:hAnsi="Arial"/>
          <w:b/>
          <w:bCs/>
          <w:sz w:val="34"/>
          <w:szCs w:val="34"/>
        </w:rPr>
        <w:t>)</w:t>
      </w:r>
      <w:r w:rsidRPr="00B61318">
        <w:rPr>
          <w:rFonts w:ascii="Arial" w:eastAsia="標楷體" w:hAnsi="Arial" w:hint="eastAsia"/>
          <w:b/>
          <w:bCs/>
          <w:sz w:val="34"/>
          <w:szCs w:val="34"/>
        </w:rPr>
        <w:t>公務人員不得利用職務上之權力、機會或方法介入黨派紛爭（第</w:t>
      </w:r>
      <w:r w:rsidRPr="00B61318">
        <w:rPr>
          <w:rFonts w:ascii="Arial" w:eastAsia="標楷體" w:hAnsi="Arial" w:hint="eastAsia"/>
          <w:b/>
          <w:bCs/>
          <w:sz w:val="34"/>
          <w:szCs w:val="34"/>
        </w:rPr>
        <w:t>5</w:t>
      </w:r>
      <w:r w:rsidRPr="00B61318">
        <w:rPr>
          <w:rFonts w:ascii="Arial" w:eastAsia="標楷體" w:hAnsi="Arial" w:hint="eastAsia"/>
          <w:b/>
          <w:bCs/>
          <w:sz w:val="34"/>
          <w:szCs w:val="34"/>
        </w:rPr>
        <w:t>條第</w:t>
      </w:r>
      <w:r w:rsidRPr="00B61318">
        <w:rPr>
          <w:rFonts w:ascii="Arial" w:eastAsia="標楷體" w:hAnsi="Arial" w:hint="eastAsia"/>
          <w:b/>
          <w:bCs/>
          <w:sz w:val="34"/>
          <w:szCs w:val="34"/>
        </w:rPr>
        <w:t>2</w:t>
      </w:r>
      <w:r w:rsidRPr="00B61318">
        <w:rPr>
          <w:rFonts w:ascii="Arial" w:eastAsia="標楷體" w:hAnsi="Arial" w:hint="eastAsia"/>
          <w:b/>
          <w:bCs/>
          <w:sz w:val="34"/>
          <w:szCs w:val="34"/>
        </w:rPr>
        <w:t>項）</w:t>
      </w:r>
    </w:p>
    <w:p w:rsidR="00A474DB" w:rsidRPr="00B61318" w:rsidRDefault="00A474DB" w:rsidP="00B61318">
      <w:pPr>
        <w:ind w:left="360" w:hangingChars="150" w:hanging="360"/>
        <w:rPr>
          <w:rFonts w:ascii="Arial" w:eastAsia="標楷體" w:hAnsi="Arial"/>
        </w:rPr>
      </w:pPr>
      <w:r w:rsidRPr="00B61318">
        <w:rPr>
          <w:rFonts w:ascii="Arial" w:eastAsia="標楷體" w:hAnsi="Arial" w:hint="eastAsia"/>
        </w:rPr>
        <w:t>1</w:t>
      </w:r>
      <w:r w:rsidRPr="00B61318">
        <w:rPr>
          <w:rFonts w:ascii="Arial" w:eastAsia="標楷體" w:hAnsi="Arial" w:hint="eastAsia"/>
        </w:rPr>
        <w:t>、舊法：</w:t>
      </w:r>
      <w:r w:rsidR="007D21CE" w:rsidRPr="00B61318">
        <w:rPr>
          <w:rFonts w:ascii="Arial" w:eastAsia="標楷體" w:hAnsi="Arial" w:hint="eastAsia"/>
        </w:rPr>
        <w:t>公務人員係政府常務人員，有別政務人員，理當秉持「政治河水行政井水，河水井水互不侵犯。」之中立精神原則，不要介入政黨或政治派系紛爭，故而「行政中立法」第</w:t>
      </w:r>
      <w:r w:rsidR="007D21CE" w:rsidRPr="00B61318">
        <w:rPr>
          <w:rFonts w:ascii="Arial" w:eastAsia="標楷體" w:hAnsi="Arial"/>
        </w:rPr>
        <w:t>5</w:t>
      </w:r>
      <w:r w:rsidR="007D21CE" w:rsidRPr="00B61318">
        <w:rPr>
          <w:rFonts w:ascii="Arial" w:eastAsia="標楷體" w:hAnsi="Arial" w:hint="eastAsia"/>
        </w:rPr>
        <w:t>條第</w:t>
      </w:r>
      <w:r w:rsidR="007D21CE" w:rsidRPr="00B61318">
        <w:rPr>
          <w:rFonts w:ascii="Arial" w:eastAsia="標楷體" w:hAnsi="Arial"/>
        </w:rPr>
        <w:t>2</w:t>
      </w:r>
      <w:r w:rsidR="007D21CE" w:rsidRPr="00B61318">
        <w:rPr>
          <w:rFonts w:ascii="Arial" w:eastAsia="標楷體" w:hAnsi="Arial" w:hint="eastAsia"/>
        </w:rPr>
        <w:t>項初始規定「公務人員不得介入黨政派系紛爭」。</w:t>
      </w:r>
    </w:p>
    <w:p w:rsidR="007D21CE" w:rsidRPr="00B61318" w:rsidRDefault="00A474DB" w:rsidP="00B61318">
      <w:pPr>
        <w:ind w:left="360" w:hangingChars="150" w:hanging="360"/>
        <w:rPr>
          <w:rFonts w:ascii="Arial" w:eastAsia="標楷體" w:hAnsi="Arial"/>
        </w:rPr>
      </w:pPr>
      <w:r w:rsidRPr="00B61318">
        <w:rPr>
          <w:rFonts w:ascii="Arial" w:eastAsia="標楷體" w:hAnsi="Arial" w:hint="eastAsia"/>
        </w:rPr>
        <w:lastRenderedPageBreak/>
        <w:t>2</w:t>
      </w:r>
      <w:r w:rsidRPr="00B61318">
        <w:rPr>
          <w:rFonts w:ascii="Arial" w:eastAsia="標楷體" w:hAnsi="Arial" w:hint="eastAsia"/>
        </w:rPr>
        <w:t>、新法：立法院</w:t>
      </w:r>
      <w:r w:rsidRPr="00B61318">
        <w:rPr>
          <w:rFonts w:ascii="Arial" w:eastAsia="標楷體" w:hAnsi="Arial" w:hint="eastAsia"/>
        </w:rPr>
        <w:t>103</w:t>
      </w:r>
      <w:r w:rsidRPr="00B61318">
        <w:rPr>
          <w:rFonts w:ascii="Arial" w:eastAsia="標楷體" w:hAnsi="Arial" w:hint="eastAsia"/>
        </w:rPr>
        <w:t>年</w:t>
      </w:r>
      <w:r w:rsidR="007D21CE" w:rsidRPr="00B61318">
        <w:rPr>
          <w:rFonts w:ascii="Arial" w:eastAsia="標楷體" w:hAnsi="Arial" w:hint="eastAsia"/>
        </w:rPr>
        <w:t>修法，連同將之修正通過為「公務人員不得利用職務上之權力、機會或方法介入黨派紛爭。」使之較為明確，並進而保障公務人員之公民論政權利，亦即公務人員只要不利用職務上之權力、機會或方法，其有能力和意願，公餘之</w:t>
      </w:r>
      <w:proofErr w:type="gramStart"/>
      <w:r w:rsidR="007D21CE" w:rsidRPr="00B61318">
        <w:rPr>
          <w:rFonts w:ascii="Arial" w:eastAsia="標楷體" w:hAnsi="Arial" w:hint="eastAsia"/>
        </w:rPr>
        <w:t>暇</w:t>
      </w:r>
      <w:proofErr w:type="gramEnd"/>
      <w:r w:rsidR="007D21CE" w:rsidRPr="00B61318">
        <w:rPr>
          <w:rFonts w:ascii="Arial" w:eastAsia="標楷體" w:hAnsi="Arial" w:hint="eastAsia"/>
        </w:rPr>
        <w:t>是可介入黨派紛爭。</w:t>
      </w:r>
    </w:p>
    <w:p w:rsidR="001D7117" w:rsidRPr="00B61318" w:rsidRDefault="001D7117" w:rsidP="00B61318">
      <w:pPr>
        <w:ind w:left="360" w:hangingChars="150" w:hanging="360"/>
        <w:rPr>
          <w:rFonts w:ascii="Arial" w:eastAsia="標楷體" w:hAnsi="Arial"/>
        </w:rPr>
      </w:pPr>
    </w:p>
    <w:p w:rsidR="007D21CE" w:rsidRPr="00B61318" w:rsidRDefault="00A474DB" w:rsidP="00355E4A">
      <w:pPr>
        <w:spacing w:beforeLines="30" w:before="108" w:afterLines="50" w:after="180" w:line="480" w:lineRule="exact"/>
        <w:ind w:left="562" w:hangingChars="165" w:hanging="562"/>
        <w:rPr>
          <w:rFonts w:ascii="Arial" w:eastAsia="標楷體" w:hAnsi="Arial"/>
          <w:b/>
          <w:bCs/>
          <w:sz w:val="34"/>
          <w:szCs w:val="34"/>
        </w:rPr>
      </w:pPr>
      <w:r w:rsidRPr="00B61318">
        <w:rPr>
          <w:rFonts w:ascii="Arial" w:eastAsia="標楷體" w:hAnsi="Arial" w:hint="eastAsia"/>
          <w:b/>
          <w:bCs/>
          <w:sz w:val="34"/>
          <w:szCs w:val="34"/>
        </w:rPr>
        <w:t>(</w:t>
      </w:r>
      <w:r w:rsidRPr="00B61318">
        <w:rPr>
          <w:rFonts w:ascii="Arial" w:eastAsia="標楷體" w:hAnsi="Arial" w:hint="eastAsia"/>
          <w:b/>
          <w:bCs/>
          <w:sz w:val="34"/>
          <w:szCs w:val="34"/>
        </w:rPr>
        <w:t>四</w:t>
      </w:r>
      <w:r w:rsidRPr="00B61318">
        <w:rPr>
          <w:rFonts w:ascii="Arial" w:eastAsia="標楷體" w:hAnsi="Arial" w:hint="eastAsia"/>
          <w:b/>
          <w:bCs/>
          <w:sz w:val="34"/>
          <w:szCs w:val="34"/>
        </w:rPr>
        <w:t>)</w:t>
      </w:r>
      <w:r w:rsidR="007D21CE" w:rsidRPr="00B61318">
        <w:rPr>
          <w:rFonts w:ascii="Arial" w:eastAsia="標楷體" w:hAnsi="Arial" w:hint="eastAsia"/>
          <w:b/>
          <w:bCs/>
          <w:sz w:val="34"/>
          <w:szCs w:val="34"/>
        </w:rPr>
        <w:t>刪除第九條空白授權條款（第</w:t>
      </w:r>
      <w:r w:rsidR="007D21CE" w:rsidRPr="00B61318">
        <w:rPr>
          <w:rFonts w:ascii="Arial" w:eastAsia="標楷體" w:hAnsi="Arial" w:hint="eastAsia"/>
          <w:b/>
          <w:bCs/>
          <w:sz w:val="34"/>
          <w:szCs w:val="34"/>
        </w:rPr>
        <w:t>9</w:t>
      </w:r>
      <w:r w:rsidR="007D21CE" w:rsidRPr="00B61318">
        <w:rPr>
          <w:rFonts w:ascii="Arial" w:eastAsia="標楷體" w:hAnsi="Arial" w:hint="eastAsia"/>
          <w:b/>
          <w:bCs/>
          <w:sz w:val="34"/>
          <w:szCs w:val="34"/>
        </w:rPr>
        <w:t>條第</w:t>
      </w:r>
      <w:r w:rsidR="007D21CE" w:rsidRPr="00B61318">
        <w:rPr>
          <w:rFonts w:ascii="Arial" w:eastAsia="標楷體" w:hAnsi="Arial" w:hint="eastAsia"/>
          <w:b/>
          <w:bCs/>
          <w:sz w:val="34"/>
          <w:szCs w:val="34"/>
        </w:rPr>
        <w:t>1</w:t>
      </w:r>
      <w:r w:rsidR="007D21CE" w:rsidRPr="00B61318">
        <w:rPr>
          <w:rFonts w:ascii="Arial" w:eastAsia="標楷體" w:hAnsi="Arial" w:hint="eastAsia"/>
          <w:b/>
          <w:bCs/>
          <w:sz w:val="34"/>
          <w:szCs w:val="34"/>
        </w:rPr>
        <w:t>項第</w:t>
      </w:r>
      <w:r w:rsidR="007D21CE" w:rsidRPr="00B61318">
        <w:rPr>
          <w:rFonts w:ascii="Arial" w:eastAsia="標楷體" w:hAnsi="Arial" w:hint="eastAsia"/>
          <w:b/>
          <w:bCs/>
          <w:sz w:val="34"/>
          <w:szCs w:val="34"/>
        </w:rPr>
        <w:t>7</w:t>
      </w:r>
      <w:r w:rsidR="007D21CE" w:rsidRPr="00B61318">
        <w:rPr>
          <w:rFonts w:ascii="Arial" w:eastAsia="標楷體" w:hAnsi="Arial" w:hint="eastAsia"/>
          <w:b/>
          <w:bCs/>
          <w:sz w:val="34"/>
          <w:szCs w:val="34"/>
        </w:rPr>
        <w:t>款）</w:t>
      </w:r>
    </w:p>
    <w:p w:rsidR="00A474DB" w:rsidRPr="00B61318" w:rsidRDefault="00A474DB" w:rsidP="00B61318">
      <w:pPr>
        <w:ind w:left="360" w:hangingChars="150" w:hanging="360"/>
        <w:rPr>
          <w:rFonts w:ascii="Arial" w:eastAsia="標楷體" w:hAnsi="Arial"/>
        </w:rPr>
      </w:pPr>
      <w:r w:rsidRPr="00B61318">
        <w:rPr>
          <w:rFonts w:ascii="Arial" w:eastAsia="標楷體" w:hAnsi="Arial" w:hint="eastAsia"/>
        </w:rPr>
        <w:t>1</w:t>
      </w:r>
      <w:r w:rsidRPr="00B61318">
        <w:rPr>
          <w:rFonts w:ascii="Arial" w:eastAsia="標楷體" w:hAnsi="Arial" w:hint="eastAsia"/>
        </w:rPr>
        <w:t>、舊法：</w:t>
      </w:r>
      <w:r w:rsidR="007D21CE" w:rsidRPr="00B61318">
        <w:rPr>
          <w:rFonts w:ascii="Arial" w:eastAsia="標楷體" w:hAnsi="Arial" w:hint="eastAsia"/>
        </w:rPr>
        <w:t>「行政中立法」第</w:t>
      </w:r>
      <w:r w:rsidR="007D21CE" w:rsidRPr="00B61318">
        <w:rPr>
          <w:rFonts w:ascii="Arial" w:eastAsia="標楷體" w:hAnsi="Arial"/>
        </w:rPr>
        <w:t>9</w:t>
      </w:r>
      <w:r w:rsidR="007D21CE" w:rsidRPr="00B61318">
        <w:rPr>
          <w:rFonts w:ascii="Arial" w:eastAsia="標楷體" w:hAnsi="Arial" w:hint="eastAsia"/>
        </w:rPr>
        <w:t>條第</w:t>
      </w:r>
      <w:r w:rsidR="007D21CE" w:rsidRPr="00B61318">
        <w:rPr>
          <w:rFonts w:ascii="Arial" w:eastAsia="標楷體" w:hAnsi="Arial"/>
        </w:rPr>
        <w:t>1</w:t>
      </w:r>
      <w:r w:rsidR="007D21CE" w:rsidRPr="00B61318">
        <w:rPr>
          <w:rFonts w:ascii="Arial" w:eastAsia="標楷體" w:hAnsi="Arial" w:hint="eastAsia"/>
        </w:rPr>
        <w:t>項第</w:t>
      </w:r>
      <w:r w:rsidR="007D21CE" w:rsidRPr="00B61318">
        <w:rPr>
          <w:rFonts w:ascii="Arial" w:eastAsia="標楷體" w:hAnsi="Arial"/>
        </w:rPr>
        <w:t>1</w:t>
      </w:r>
      <w:r w:rsidR="007D21CE" w:rsidRPr="00B61318">
        <w:rPr>
          <w:rFonts w:ascii="Arial" w:eastAsia="標楷體" w:hAnsi="Arial" w:hint="eastAsia"/>
        </w:rPr>
        <w:t>款至第</w:t>
      </w:r>
      <w:r w:rsidR="007D21CE" w:rsidRPr="00B61318">
        <w:rPr>
          <w:rFonts w:ascii="Arial" w:eastAsia="標楷體" w:hAnsi="Arial"/>
        </w:rPr>
        <w:t>6</w:t>
      </w:r>
      <w:r w:rsidR="007D21CE" w:rsidRPr="00B61318">
        <w:rPr>
          <w:rFonts w:ascii="Arial" w:eastAsia="標楷體" w:hAnsi="Arial" w:hint="eastAsia"/>
        </w:rPr>
        <w:t>款規定公務人員不得為支持或反對特定政黨、政治團體或公職候選人，從事具體性政治活動或行為</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例如：動用行政資源編製宣傳品支持某政黨、對職務對象表達指示反對某政治團體、公開為某公職候選人站台</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，並於第</w:t>
      </w:r>
      <w:r w:rsidR="007D21CE" w:rsidRPr="00B61318">
        <w:rPr>
          <w:rFonts w:ascii="Arial" w:eastAsia="標楷體" w:hAnsi="Arial" w:hint="eastAsia"/>
        </w:rPr>
        <w:t>7</w:t>
      </w:r>
      <w:r w:rsidR="007D21CE" w:rsidRPr="00B61318">
        <w:rPr>
          <w:rFonts w:ascii="Arial" w:eastAsia="標楷體" w:hAnsi="Arial" w:hint="eastAsia"/>
        </w:rPr>
        <w:t>款規定公務人員不得從事「其他經考試院會同行政院以命令禁止之行為」。此第</w:t>
      </w:r>
      <w:r w:rsidR="007D21CE" w:rsidRPr="00B61318">
        <w:rPr>
          <w:rFonts w:ascii="Arial" w:eastAsia="標楷體" w:hAnsi="Arial"/>
        </w:rPr>
        <w:t>7</w:t>
      </w:r>
      <w:r w:rsidRPr="00B61318">
        <w:rPr>
          <w:rFonts w:ascii="Arial" w:eastAsia="標楷體" w:hAnsi="Arial" w:hint="eastAsia"/>
        </w:rPr>
        <w:t>款規定係屬空白授權條。</w:t>
      </w:r>
    </w:p>
    <w:p w:rsidR="007D21CE" w:rsidRPr="00B61318" w:rsidRDefault="00A474DB" w:rsidP="00B61318">
      <w:pPr>
        <w:ind w:left="360" w:hangingChars="150" w:hanging="360"/>
        <w:rPr>
          <w:rFonts w:ascii="Arial" w:eastAsia="標楷體" w:hAnsi="Arial"/>
        </w:rPr>
      </w:pPr>
      <w:r w:rsidRPr="00B61318">
        <w:rPr>
          <w:rFonts w:ascii="Arial" w:eastAsia="標楷體" w:hAnsi="Arial" w:hint="eastAsia"/>
        </w:rPr>
        <w:t>2</w:t>
      </w:r>
      <w:r w:rsidRPr="00B61318">
        <w:rPr>
          <w:rFonts w:ascii="Arial" w:eastAsia="標楷體" w:hAnsi="Arial" w:hint="eastAsia"/>
        </w:rPr>
        <w:t>、新法：實際上，實務中，</w:t>
      </w:r>
      <w:r w:rsidR="007D21CE" w:rsidRPr="00B61318">
        <w:rPr>
          <w:rFonts w:ascii="Arial" w:eastAsia="標楷體" w:hAnsi="Arial" w:hint="eastAsia"/>
        </w:rPr>
        <w:t>考試、行政二院迄今尚未行使此項法律授權，訂定其他禁止之行為</w:t>
      </w:r>
      <w:r w:rsidRPr="00B61318">
        <w:rPr>
          <w:rFonts w:ascii="Arial" w:eastAsia="標楷體" w:hAnsi="Arial" w:hint="eastAsia"/>
        </w:rPr>
        <w:t>)</w:t>
      </w:r>
      <w:r w:rsidRPr="00B61318">
        <w:rPr>
          <w:rFonts w:ascii="Arial" w:eastAsia="標楷體" w:hAnsi="Arial" w:hint="eastAsia"/>
        </w:rPr>
        <w:t>立法院審酌</w:t>
      </w:r>
      <w:r w:rsidR="007D21CE" w:rsidRPr="00B61318">
        <w:rPr>
          <w:rFonts w:ascii="Arial" w:eastAsia="標楷體" w:hAnsi="Arial" w:hint="eastAsia"/>
        </w:rPr>
        <w:t>法律保留原則，遂決議通過刪除之。</w:t>
      </w:r>
    </w:p>
    <w:p w:rsidR="001D7117" w:rsidRPr="00B61318" w:rsidRDefault="001D7117" w:rsidP="00B61318">
      <w:pPr>
        <w:ind w:left="360" w:hangingChars="150" w:hanging="360"/>
        <w:rPr>
          <w:rFonts w:ascii="Arial" w:eastAsia="標楷體" w:hAnsi="Arial"/>
        </w:rPr>
      </w:pPr>
    </w:p>
    <w:p w:rsidR="007D21CE" w:rsidRPr="00B61318" w:rsidRDefault="00A474DB" w:rsidP="00355E4A">
      <w:pPr>
        <w:spacing w:beforeLines="30" w:before="108" w:afterLines="50" w:after="180" w:line="480" w:lineRule="exact"/>
        <w:ind w:left="562" w:hangingChars="165" w:hanging="562"/>
        <w:rPr>
          <w:rFonts w:ascii="Arial" w:eastAsia="標楷體" w:hAnsi="Arial"/>
          <w:b/>
          <w:bCs/>
          <w:sz w:val="34"/>
          <w:szCs w:val="34"/>
        </w:rPr>
      </w:pPr>
      <w:r w:rsidRPr="00B61318">
        <w:rPr>
          <w:rFonts w:ascii="Arial" w:eastAsia="標楷體" w:hAnsi="Arial" w:hint="eastAsia"/>
          <w:b/>
          <w:bCs/>
          <w:sz w:val="34"/>
          <w:szCs w:val="34"/>
        </w:rPr>
        <w:t>(</w:t>
      </w:r>
      <w:r w:rsidRPr="00B61318">
        <w:rPr>
          <w:rFonts w:ascii="Arial" w:eastAsia="標楷體" w:hAnsi="Arial" w:hint="eastAsia"/>
          <w:b/>
          <w:bCs/>
          <w:sz w:val="34"/>
          <w:szCs w:val="34"/>
        </w:rPr>
        <w:t>五</w:t>
      </w:r>
      <w:r w:rsidRPr="00B61318">
        <w:rPr>
          <w:rFonts w:ascii="Arial" w:eastAsia="標楷體" w:hAnsi="Arial" w:hint="eastAsia"/>
          <w:b/>
          <w:bCs/>
          <w:sz w:val="34"/>
          <w:szCs w:val="34"/>
        </w:rPr>
        <w:t>)</w:t>
      </w:r>
      <w:r w:rsidR="007D21CE" w:rsidRPr="00B61318">
        <w:rPr>
          <w:rFonts w:ascii="Arial" w:eastAsia="標楷體" w:hAnsi="Arial" w:hint="eastAsia"/>
          <w:b/>
          <w:bCs/>
          <w:sz w:val="34"/>
          <w:szCs w:val="34"/>
        </w:rPr>
        <w:t>公營事業機構</w:t>
      </w:r>
      <w:proofErr w:type="gramStart"/>
      <w:r w:rsidR="007D21CE" w:rsidRPr="00B61318">
        <w:rPr>
          <w:rFonts w:ascii="Arial" w:eastAsia="標楷體" w:hAnsi="Arial" w:hint="eastAsia"/>
          <w:b/>
          <w:bCs/>
          <w:sz w:val="34"/>
          <w:szCs w:val="34"/>
        </w:rPr>
        <w:t>準</w:t>
      </w:r>
      <w:proofErr w:type="gramEnd"/>
      <w:r w:rsidR="007D21CE" w:rsidRPr="00B61318">
        <w:rPr>
          <w:rFonts w:ascii="Arial" w:eastAsia="標楷體" w:hAnsi="Arial" w:hint="eastAsia"/>
          <w:b/>
          <w:bCs/>
          <w:sz w:val="34"/>
          <w:szCs w:val="34"/>
        </w:rPr>
        <w:t>用人員之明確界定（第</w:t>
      </w:r>
      <w:r w:rsidR="007D21CE" w:rsidRPr="00B61318">
        <w:rPr>
          <w:rFonts w:ascii="Arial" w:eastAsia="標楷體" w:hAnsi="Arial" w:hint="eastAsia"/>
          <w:b/>
          <w:bCs/>
          <w:sz w:val="34"/>
          <w:szCs w:val="34"/>
        </w:rPr>
        <w:t>17</w:t>
      </w:r>
      <w:r w:rsidR="007D21CE" w:rsidRPr="00B61318">
        <w:rPr>
          <w:rFonts w:ascii="Arial" w:eastAsia="標楷體" w:hAnsi="Arial" w:hint="eastAsia"/>
          <w:b/>
          <w:bCs/>
          <w:sz w:val="34"/>
          <w:szCs w:val="34"/>
        </w:rPr>
        <w:t>條第</w:t>
      </w:r>
      <w:r w:rsidR="007D21CE" w:rsidRPr="00B61318">
        <w:rPr>
          <w:rFonts w:ascii="Arial" w:eastAsia="標楷體" w:hAnsi="Arial" w:hint="eastAsia"/>
          <w:b/>
          <w:bCs/>
          <w:sz w:val="34"/>
          <w:szCs w:val="34"/>
        </w:rPr>
        <w:t>6</w:t>
      </w:r>
      <w:r w:rsidR="007D21CE" w:rsidRPr="00B61318">
        <w:rPr>
          <w:rFonts w:ascii="Arial" w:eastAsia="標楷體" w:hAnsi="Arial" w:hint="eastAsia"/>
          <w:b/>
          <w:bCs/>
          <w:sz w:val="34"/>
          <w:szCs w:val="34"/>
        </w:rPr>
        <w:t>項）</w:t>
      </w:r>
    </w:p>
    <w:p w:rsidR="00C73B6E" w:rsidRPr="00B61318" w:rsidRDefault="00A474DB" w:rsidP="00B61318">
      <w:pPr>
        <w:ind w:left="360" w:hangingChars="150" w:hanging="360"/>
        <w:rPr>
          <w:rFonts w:ascii="Arial" w:eastAsia="標楷體" w:hAnsi="Arial"/>
        </w:rPr>
      </w:pPr>
      <w:r w:rsidRPr="00B61318">
        <w:rPr>
          <w:rFonts w:ascii="Arial" w:eastAsia="標楷體" w:hAnsi="Arial" w:hint="eastAsia"/>
        </w:rPr>
        <w:t>1</w:t>
      </w:r>
      <w:r w:rsidRPr="00B61318">
        <w:rPr>
          <w:rFonts w:ascii="Arial" w:eastAsia="標楷體" w:hAnsi="Arial" w:hint="eastAsia"/>
        </w:rPr>
        <w:t>、</w:t>
      </w:r>
      <w:r w:rsidR="007D21CE" w:rsidRPr="00B61318">
        <w:rPr>
          <w:rFonts w:ascii="Arial" w:eastAsia="標楷體" w:hAnsi="Arial" w:hint="eastAsia"/>
        </w:rPr>
        <w:t>「行政中立法」第</w:t>
      </w:r>
      <w:r w:rsidR="007D21CE" w:rsidRPr="00B61318">
        <w:rPr>
          <w:rFonts w:ascii="Arial" w:eastAsia="標楷體" w:hAnsi="Arial"/>
        </w:rPr>
        <w:t>17</w:t>
      </w:r>
      <w:r w:rsidR="007D21CE" w:rsidRPr="00B61318">
        <w:rPr>
          <w:rFonts w:ascii="Arial" w:eastAsia="標楷體" w:hAnsi="Arial" w:hint="eastAsia"/>
        </w:rPr>
        <w:t>條為</w:t>
      </w:r>
      <w:proofErr w:type="gramStart"/>
      <w:r w:rsidR="007D21CE" w:rsidRPr="00B61318">
        <w:rPr>
          <w:rFonts w:ascii="Arial" w:eastAsia="標楷體" w:hAnsi="Arial" w:hint="eastAsia"/>
        </w:rPr>
        <w:t>準</w:t>
      </w:r>
      <w:proofErr w:type="gramEnd"/>
      <w:r w:rsidR="007D21CE" w:rsidRPr="00B61318">
        <w:rPr>
          <w:rFonts w:ascii="Arial" w:eastAsia="標楷體" w:hAnsi="Arial" w:hint="eastAsia"/>
        </w:rPr>
        <w:t>用人員範疇，</w:t>
      </w:r>
      <w:r w:rsidR="00C73B6E" w:rsidRPr="00B61318">
        <w:rPr>
          <w:rFonts w:ascii="Arial" w:eastAsia="標楷體" w:hAnsi="Arial" w:hint="eastAsia"/>
        </w:rPr>
        <w:t>原先規定「六、公營事業機構人員。」亦即</w:t>
      </w:r>
      <w:r w:rsidR="007D21CE" w:rsidRPr="00B61318">
        <w:rPr>
          <w:rFonts w:ascii="Arial" w:eastAsia="標楷體" w:hAnsi="Arial" w:hint="eastAsia"/>
        </w:rPr>
        <w:t>包含公營事業機構</w:t>
      </w:r>
      <w:r w:rsidR="00C73B6E" w:rsidRPr="00B61318">
        <w:rPr>
          <w:rFonts w:ascii="Arial" w:eastAsia="標楷體" w:hAnsi="Arial" w:hint="eastAsia"/>
        </w:rPr>
        <w:t>所有人員。</w:t>
      </w:r>
    </w:p>
    <w:p w:rsidR="007D21CE" w:rsidRPr="00B61318" w:rsidRDefault="00C73B6E" w:rsidP="00B61318">
      <w:pPr>
        <w:ind w:left="360" w:hangingChars="150" w:hanging="360"/>
        <w:rPr>
          <w:rFonts w:ascii="Arial" w:eastAsia="標楷體" w:hAnsi="Arial"/>
        </w:rPr>
      </w:pPr>
      <w:r w:rsidRPr="00B61318">
        <w:rPr>
          <w:rFonts w:ascii="Arial" w:eastAsia="標楷體" w:hAnsi="Arial" w:hint="eastAsia"/>
        </w:rPr>
        <w:t>2</w:t>
      </w:r>
      <w:r w:rsidRPr="00B61318">
        <w:rPr>
          <w:rFonts w:ascii="Arial" w:eastAsia="標楷體" w:hAnsi="Arial" w:hint="eastAsia"/>
        </w:rPr>
        <w:t>、</w:t>
      </w:r>
      <w:r w:rsidR="007D21CE" w:rsidRPr="00B61318">
        <w:rPr>
          <w:rFonts w:ascii="Arial" w:eastAsia="標楷體" w:hAnsi="Arial" w:hint="eastAsia"/>
        </w:rPr>
        <w:t>立法院認為此規定流於廣泛，而且大多數公營事業人員為勞工非為公務員，故而將之修正通過為「公營事業對經營政策負有主要決策責任之人員」</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例如：公營事業董事長及總經理</w:t>
      </w:r>
      <w:proofErr w:type="gramStart"/>
      <w:r w:rsidR="007D21CE" w:rsidRPr="00B61318">
        <w:rPr>
          <w:rFonts w:ascii="Arial" w:eastAsia="標楷體" w:hAnsi="Arial" w:hint="eastAsia"/>
        </w:rPr>
        <w:t>）</w:t>
      </w:r>
      <w:proofErr w:type="gramEnd"/>
      <w:r w:rsidR="007D21CE" w:rsidRPr="00B61318">
        <w:rPr>
          <w:rFonts w:ascii="Arial" w:eastAsia="標楷體" w:hAnsi="Arial" w:hint="eastAsia"/>
        </w:rPr>
        <w:t>，較為明確合理。</w:t>
      </w:r>
      <w:r w:rsidRPr="00B61318">
        <w:rPr>
          <w:rFonts w:ascii="Arial" w:eastAsia="標楷體" w:hAnsi="Arial" w:hint="eastAsia"/>
        </w:rPr>
        <w:t>使得公營事業機構人員</w:t>
      </w:r>
      <w:r w:rsidR="007D21CE" w:rsidRPr="00B61318">
        <w:rPr>
          <w:rFonts w:ascii="Arial" w:eastAsia="標楷體" w:hAnsi="Arial" w:hint="eastAsia"/>
        </w:rPr>
        <w:t>參與政治活動更加明確及合情理</w:t>
      </w:r>
    </w:p>
    <w:p w:rsidR="00587028" w:rsidRPr="00B61318" w:rsidRDefault="00587028" w:rsidP="00B61318">
      <w:pPr>
        <w:ind w:left="360" w:hangingChars="150" w:hanging="360"/>
        <w:rPr>
          <w:rFonts w:ascii="Arial" w:eastAsia="標楷體" w:hAnsi="Arial"/>
        </w:rPr>
      </w:pPr>
    </w:p>
    <w:sectPr w:rsidR="00587028" w:rsidRPr="00B61318" w:rsidSect="00B61318">
      <w:pgSz w:w="11906" w:h="16838"/>
      <w:pgMar w:top="1247" w:right="1701" w:bottom="1247"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E53F57"/>
    <w:multiLevelType w:val="hybridMultilevel"/>
    <w:tmpl w:val="ADA64772"/>
    <w:lvl w:ilvl="0" w:tplc="0028661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521233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21CE"/>
    <w:rsid w:val="00081572"/>
    <w:rsid w:val="001D7117"/>
    <w:rsid w:val="00355E4A"/>
    <w:rsid w:val="00587028"/>
    <w:rsid w:val="007D21CE"/>
    <w:rsid w:val="008227B3"/>
    <w:rsid w:val="009B091A"/>
    <w:rsid w:val="00A474DB"/>
    <w:rsid w:val="00B61318"/>
    <w:rsid w:val="00C73B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BAC02"/>
  <w15:docId w15:val="{F745197D-241B-4561-BF9D-424BC85FC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091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2342</TotalTime>
  <Pages>3</Pages>
  <Words>425</Words>
  <Characters>2428</Characters>
  <Application>Microsoft Office Word</Application>
  <DocSecurity>0</DocSecurity>
  <Lines>20</Lines>
  <Paragraphs>5</Paragraphs>
  <ScaleCrop>false</ScaleCrop>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張家豪</dc:creator>
  <cp:lastModifiedBy>王貞懿</cp:lastModifiedBy>
  <cp:revision>8</cp:revision>
  <dcterms:created xsi:type="dcterms:W3CDTF">2021-02-27T02:21:00Z</dcterms:created>
  <dcterms:modified xsi:type="dcterms:W3CDTF">2023-05-12T02:22:00Z</dcterms:modified>
</cp:coreProperties>
</file>